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40B" w:rsidRDefault="0006340B" w:rsidP="0006340B">
      <w:pPr>
        <w:suppressLineNumbers/>
        <w:suppressAutoHyphens/>
        <w:jc w:val="center"/>
        <w:rPr>
          <w:b/>
          <w:kern w:val="1"/>
        </w:rPr>
      </w:pPr>
      <w:bookmarkStart w:id="0" w:name="gjdgxs" w:colFirst="0" w:colLast="0"/>
      <w:bookmarkEnd w:id="0"/>
      <w:r w:rsidRPr="001B3C54">
        <w:rPr>
          <w:b/>
          <w:kern w:val="1"/>
        </w:rPr>
        <w:t xml:space="preserve">INSTRUÇÃO NORMATIVA N° </w:t>
      </w:r>
      <w:r w:rsidR="00220ACE">
        <w:rPr>
          <w:b/>
          <w:kern w:val="1"/>
        </w:rPr>
        <w:t>XX</w:t>
      </w:r>
      <w:r w:rsidRPr="001B3C54">
        <w:rPr>
          <w:b/>
          <w:kern w:val="1"/>
        </w:rPr>
        <w:t xml:space="preserve">, DE </w:t>
      </w:r>
      <w:r w:rsidR="00220ACE">
        <w:rPr>
          <w:b/>
          <w:kern w:val="1"/>
        </w:rPr>
        <w:t>XX</w:t>
      </w:r>
      <w:r w:rsidRPr="001B3C54">
        <w:rPr>
          <w:b/>
          <w:kern w:val="1"/>
        </w:rPr>
        <w:t xml:space="preserve"> DE </w:t>
      </w:r>
      <w:r w:rsidR="00220ACE">
        <w:rPr>
          <w:b/>
          <w:kern w:val="1"/>
        </w:rPr>
        <w:t>XXXXXXXXXXX</w:t>
      </w:r>
      <w:r w:rsidRPr="001B3C54">
        <w:rPr>
          <w:b/>
          <w:kern w:val="1"/>
        </w:rPr>
        <w:t xml:space="preserve"> DE 201</w:t>
      </w:r>
      <w:r w:rsidR="00286375">
        <w:rPr>
          <w:b/>
          <w:kern w:val="1"/>
        </w:rPr>
        <w:t>9</w:t>
      </w:r>
    </w:p>
    <w:p w:rsidR="008B73DB" w:rsidRPr="0006340B" w:rsidRDefault="008B73DB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</w:p>
    <w:p w:rsidR="008B73DB" w:rsidRPr="0006340B" w:rsidRDefault="00286375" w:rsidP="0006340B">
      <w:pPr>
        <w:pStyle w:val="Contedodoquadro"/>
        <w:ind w:left="4536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Estabelece </w:t>
      </w:r>
      <w:r w:rsidR="00DF3DB2">
        <w:rPr>
          <w:rFonts w:ascii="Arial" w:hAnsi="Arial" w:cs="Arial"/>
          <w:iCs/>
          <w:sz w:val="20"/>
          <w:szCs w:val="20"/>
        </w:rPr>
        <w:t>o fluxo para encaminhamento e aprovação de Programas de Pós-Graduação</w:t>
      </w:r>
      <w:r w:rsidR="002F2A25">
        <w:rPr>
          <w:rFonts w:ascii="Arial" w:hAnsi="Arial" w:cs="Arial"/>
          <w:iCs/>
          <w:sz w:val="20"/>
          <w:szCs w:val="20"/>
        </w:rPr>
        <w:t xml:space="preserve"> (</w:t>
      </w:r>
      <w:r w:rsidR="002F2A25" w:rsidRPr="002F2A25">
        <w:rPr>
          <w:rFonts w:ascii="Arial" w:hAnsi="Arial" w:cs="Arial"/>
          <w:i/>
          <w:iCs/>
          <w:sz w:val="20"/>
          <w:szCs w:val="20"/>
        </w:rPr>
        <w:t>Stricto Sensu</w:t>
      </w:r>
      <w:r w:rsidR="002F2A25">
        <w:rPr>
          <w:rFonts w:ascii="Arial" w:hAnsi="Arial" w:cs="Arial"/>
          <w:iCs/>
          <w:sz w:val="20"/>
          <w:szCs w:val="20"/>
        </w:rPr>
        <w:t xml:space="preserve"> ou </w:t>
      </w:r>
      <w:r w:rsidR="002F2A25" w:rsidRPr="002F2A25">
        <w:rPr>
          <w:rFonts w:ascii="Arial" w:hAnsi="Arial" w:cs="Arial"/>
          <w:i/>
          <w:iCs/>
          <w:sz w:val="20"/>
          <w:szCs w:val="20"/>
        </w:rPr>
        <w:t>Lato Sensu</w:t>
      </w:r>
      <w:r w:rsidR="002F2A25">
        <w:rPr>
          <w:rFonts w:ascii="Arial" w:hAnsi="Arial" w:cs="Arial"/>
          <w:iCs/>
          <w:sz w:val="20"/>
          <w:szCs w:val="20"/>
        </w:rPr>
        <w:t>)</w:t>
      </w:r>
      <w:r w:rsidR="00DF3DB2">
        <w:rPr>
          <w:rFonts w:ascii="Arial" w:hAnsi="Arial" w:cs="Arial"/>
          <w:iCs/>
          <w:sz w:val="20"/>
          <w:szCs w:val="20"/>
        </w:rPr>
        <w:t xml:space="preserve"> no âmbito do IFRS - Campus Restinga</w:t>
      </w:r>
      <w:r w:rsidR="009E6524" w:rsidRPr="0006340B">
        <w:rPr>
          <w:rFonts w:ascii="Arial" w:hAnsi="Arial" w:cs="Arial"/>
          <w:iCs/>
          <w:sz w:val="20"/>
          <w:szCs w:val="20"/>
        </w:rPr>
        <w:t>.</w:t>
      </w:r>
    </w:p>
    <w:p w:rsidR="00DF3DB2" w:rsidRDefault="00DF3DB2" w:rsidP="000C7D2B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120"/>
        <w:jc w:val="both"/>
      </w:pPr>
      <w:r>
        <w:t xml:space="preserve">O Diretor Geral do Campus Restinga do Instituto Federal de Educação, Ciência e Tecnologia do Rio Grande do Sul (IFRS), no uso de suas atribuições legais, normatiza: </w:t>
      </w:r>
    </w:p>
    <w:p w:rsidR="00DF3DB2" w:rsidRDefault="00DF3DB2" w:rsidP="000C7D2B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120"/>
        <w:jc w:val="both"/>
      </w:pPr>
    </w:p>
    <w:p w:rsidR="00DF3DB2" w:rsidRDefault="00FC2768" w:rsidP="002E3A76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360"/>
        <w:jc w:val="both"/>
      </w:pPr>
      <w:r>
        <w:t xml:space="preserve">Art. </w:t>
      </w:r>
      <w:r w:rsidR="00DF3DB2">
        <w:t>1</w:t>
      </w:r>
      <w:r>
        <w:t xml:space="preserve">° – </w:t>
      </w:r>
      <w:r w:rsidR="00DF3DB2">
        <w:t xml:space="preserve">As propostas de Programa de Pós-Graduação </w:t>
      </w:r>
      <w:r w:rsidR="00B53F86">
        <w:t>(</w:t>
      </w:r>
      <w:r w:rsidR="00DF3DB2" w:rsidRPr="00B53F86">
        <w:rPr>
          <w:i/>
        </w:rPr>
        <w:t>Stricto Sensu</w:t>
      </w:r>
      <w:r w:rsidR="00B53F86">
        <w:t xml:space="preserve"> ou </w:t>
      </w:r>
      <w:r w:rsidR="00B53F86" w:rsidRPr="00B53F86">
        <w:rPr>
          <w:i/>
        </w:rPr>
        <w:t>Lato Sensu</w:t>
      </w:r>
      <w:r w:rsidR="00B53F86">
        <w:t>)</w:t>
      </w:r>
      <w:r w:rsidR="00DF3DB2">
        <w:t xml:space="preserve"> devem seguir as normas e regulamentações definidas pela Pró-reitoria de Pesquisa Pesquisa, Pós-Graduação e Inovação do Instituto Federal de Educação, Ciência e Tecnologia do Rio Grande do Sul (IFRS)</w:t>
      </w:r>
      <w:r w:rsidR="002C1999">
        <w:t>.</w:t>
      </w:r>
    </w:p>
    <w:p w:rsidR="000C7D2B" w:rsidRDefault="00DF3DB2" w:rsidP="002E3A76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360"/>
        <w:jc w:val="both"/>
      </w:pPr>
      <w:r>
        <w:t xml:space="preserve">Art. 2° – As propostas de Programa de Pós-Graduação </w:t>
      </w:r>
      <w:r w:rsidRPr="002E3A76">
        <w:rPr>
          <w:i/>
        </w:rPr>
        <w:t>Stricto Sensu</w:t>
      </w:r>
      <w:r>
        <w:t xml:space="preserve"> de Mestrado Profissional, Mestrado Acadêmico ou Doutorado </w:t>
      </w:r>
      <w:r w:rsidR="002E3A76">
        <w:t xml:space="preserve">devem </w:t>
      </w:r>
      <w:r>
        <w:t>ser concebidas por uma Comissão designada conforme as regras estabelecidas na Instrução Normativa PROPPI/Pós-Graduação Nº 001, de 11 de maio de 2015, ou outra que vier a substituí-la.</w:t>
      </w:r>
    </w:p>
    <w:p w:rsidR="002E3A76" w:rsidRDefault="002E3A76" w:rsidP="002E3A76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360"/>
        <w:jc w:val="both"/>
      </w:pPr>
      <w:r>
        <w:t xml:space="preserve">Art. 3° – As propostas de Programa de Pós-Graduação </w:t>
      </w:r>
      <w:r>
        <w:rPr>
          <w:i/>
        </w:rPr>
        <w:t>Lato</w:t>
      </w:r>
      <w:r w:rsidRPr="002E3A76">
        <w:rPr>
          <w:i/>
        </w:rPr>
        <w:t xml:space="preserve"> Sensu</w:t>
      </w:r>
      <w:r>
        <w:t xml:space="preserve"> de Especialização devem ser concebidas por uma Comissão designada conforme as regras estabelecidas na Instrução Normativa PROPPI/Pós-Graduação Nº 002, de 11 de maio de 2015, ou outras que vierem a substituí-las.</w:t>
      </w:r>
    </w:p>
    <w:p w:rsidR="00DF3DB2" w:rsidRDefault="00DF3DB2" w:rsidP="002E3A76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360"/>
        <w:jc w:val="both"/>
      </w:pPr>
      <w:r>
        <w:t xml:space="preserve">Art. </w:t>
      </w:r>
      <w:r w:rsidR="002E3A76">
        <w:t>4</w:t>
      </w:r>
      <w:r>
        <w:t>° – Após elaboração da proposta os documentos necessários para aprovação do Programa</w:t>
      </w:r>
      <w:r w:rsidR="002E3A76">
        <w:t>, conforme</w:t>
      </w:r>
      <w:r>
        <w:t xml:space="preserve"> Instruç</w:t>
      </w:r>
      <w:r w:rsidR="002E3A76">
        <w:t>ões</w:t>
      </w:r>
      <w:r>
        <w:t xml:space="preserve"> Normativa</w:t>
      </w:r>
      <w:r w:rsidR="002E3A76">
        <w:t>s</w:t>
      </w:r>
      <w:r>
        <w:t xml:space="preserve"> PROPPI/Pós-Graduação Nº 001</w:t>
      </w:r>
      <w:r w:rsidR="002E3A76">
        <w:t xml:space="preserve"> ou 002</w:t>
      </w:r>
      <w:r>
        <w:t>, de 11 de maio de 2015, devem ser protocolados pela comissão no Gabinete do Campus Restinga.</w:t>
      </w:r>
    </w:p>
    <w:p w:rsidR="005875B5" w:rsidRDefault="005875B5" w:rsidP="002E3A76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360"/>
        <w:jc w:val="both"/>
      </w:pPr>
      <w:r>
        <w:t xml:space="preserve">Art. </w:t>
      </w:r>
      <w:r w:rsidR="002E3A76">
        <w:t>5</w:t>
      </w:r>
      <w:r>
        <w:t xml:space="preserve">° – Após o protocolo, a Coordenação de Desenvolvimento Institucional deve emitir Relatório de Desenvolvimento Institucional </w:t>
      </w:r>
      <w:r w:rsidR="002F6041">
        <w:t>do curso, aprovando ou reprovando o prosseguimento da proposta para o Conselho de Campus</w:t>
      </w:r>
      <w:r>
        <w:t>.</w:t>
      </w:r>
    </w:p>
    <w:p w:rsidR="002F6041" w:rsidRDefault="002F6041" w:rsidP="002F6041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120"/>
        <w:jc w:val="both"/>
      </w:pPr>
      <w:r>
        <w:t xml:space="preserve">Art. </w:t>
      </w:r>
      <w:r w:rsidR="002E3A76">
        <w:t>6</w:t>
      </w:r>
      <w:r>
        <w:t>° – Para aprovação ou reprovação, a Coordenação de Desenvolvimento Institucional deve considerar a viabilidade técnica para execução da proposta, a partir da aderência da proposta aos seguintes critérios:</w:t>
      </w:r>
    </w:p>
    <w:p w:rsidR="002F6041" w:rsidRDefault="002F6041" w:rsidP="002C1999">
      <w:pPr>
        <w:pStyle w:val="normal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</w:pPr>
      <w:r>
        <w:t>Para execução da proposta não há necessidade de contratação de novos docentes ou técn</w:t>
      </w:r>
      <w:r w:rsidR="002C1999">
        <w:t>ico-administrativos em educação.</w:t>
      </w:r>
    </w:p>
    <w:p w:rsidR="002F6041" w:rsidRDefault="002F6041" w:rsidP="002C1999">
      <w:pPr>
        <w:pStyle w:val="normal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</w:pPr>
      <w:r>
        <w:t xml:space="preserve">A proposta não apresenta docentes com carga horária maior que 4 </w:t>
      </w:r>
      <w:r w:rsidR="00791161">
        <w:t xml:space="preserve">(quatro) </w:t>
      </w:r>
      <w:r>
        <w:t xml:space="preserve">créditos semestrais dedicados </w:t>
      </w:r>
      <w:r w:rsidR="00791161">
        <w:t>a</w:t>
      </w:r>
      <w:r w:rsidR="002C1999">
        <w:t xml:space="preserve"> Pós-graduação.</w:t>
      </w:r>
    </w:p>
    <w:p w:rsidR="00791161" w:rsidRDefault="00791161" w:rsidP="002C1999">
      <w:pPr>
        <w:pStyle w:val="normal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</w:pPr>
      <w:r>
        <w:t>Para execução da proposta não há necessidade de ampliação da infraestrutur</w:t>
      </w:r>
      <w:r w:rsidR="00243CFF">
        <w:t>a do Campus Restinga, ou seja, não há necessidade de novos laboratórios, salas ou outras instalações na</w:t>
      </w:r>
      <w:r>
        <w:t xml:space="preserve"> infraestrutura atual </w:t>
      </w:r>
      <w:r w:rsidR="00243CFF">
        <w:t>do Campus</w:t>
      </w:r>
      <w:r w:rsidR="002C1999">
        <w:t>.</w:t>
      </w:r>
    </w:p>
    <w:p w:rsidR="002C1999" w:rsidRDefault="002C1999" w:rsidP="002C1999">
      <w:pPr>
        <w:pStyle w:val="normal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</w:pPr>
      <w:r>
        <w:lastRenderedPageBreak/>
        <w:t>Existe disponibilidade orçamentária assinada pela Direção Geral ou Reitoria, quando a proposta necessitar de auxílio financeiro para sua execução (Exemplo: pagamento de diária, passagens aéreas, compra de insumos, etc).</w:t>
      </w:r>
    </w:p>
    <w:p w:rsidR="00243CFF" w:rsidRDefault="00243CFF" w:rsidP="002C1999">
      <w:pPr>
        <w:pStyle w:val="normal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</w:pPr>
      <w:r>
        <w:t>Em caso de Programa Stricto Sensu, existe disponibilidade de Função de Coordenação de Cursos assinada pela Pró-reitoria de Desenvolvimento Institucional.</w:t>
      </w:r>
    </w:p>
    <w:p w:rsidR="002F6041" w:rsidRDefault="002F6041" w:rsidP="002C1999">
      <w:pPr>
        <w:pStyle w:val="normal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</w:pPr>
      <w:r>
        <w:t>A proposta verticaliza um ou mais cursos superiores ofertados no Campus Restinga</w:t>
      </w:r>
      <w:r w:rsidR="002C1999">
        <w:t>.</w:t>
      </w:r>
    </w:p>
    <w:p w:rsidR="002F6041" w:rsidRDefault="00791161" w:rsidP="002E3A76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360"/>
        <w:jc w:val="both"/>
      </w:pPr>
      <w:r w:rsidRPr="002E3A76">
        <w:rPr>
          <w:b/>
        </w:rPr>
        <w:t>Parágrafo único.</w:t>
      </w:r>
      <w:r>
        <w:t xml:space="preserve"> Caso um dos critérios não seja contemplado pela proposta, a Coordenação de Desenvolvimento Institucional deve emitir parecer e devolver a proposta para Comissão readequá-la ou arquivá-la.</w:t>
      </w:r>
    </w:p>
    <w:p w:rsidR="002C1999" w:rsidRDefault="002C1999" w:rsidP="002E3A76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360"/>
        <w:jc w:val="both"/>
      </w:pPr>
      <w:r>
        <w:t xml:space="preserve">Art. </w:t>
      </w:r>
      <w:r w:rsidR="002E3A76">
        <w:t>7</w:t>
      </w:r>
      <w:r>
        <w:t>° – Após aprovação da Coordenadoria de Desenvolvimento Institucional a proposta deve seguir para o Conselho do Campus e demais etapas de aprovação prevista na</w:t>
      </w:r>
      <w:r w:rsidR="002E3A76">
        <w:t>s</w:t>
      </w:r>
      <w:r>
        <w:t xml:space="preserve"> Instruç</w:t>
      </w:r>
      <w:r w:rsidR="002E3A76">
        <w:t>ões</w:t>
      </w:r>
      <w:r>
        <w:t xml:space="preserve"> Normativa</w:t>
      </w:r>
      <w:r w:rsidR="002E3A76">
        <w:t>s</w:t>
      </w:r>
      <w:r>
        <w:t xml:space="preserve"> PROPPI/Pós-Graduação Nº 001</w:t>
      </w:r>
      <w:r w:rsidR="002E3A76">
        <w:t xml:space="preserve"> ou 002</w:t>
      </w:r>
      <w:r>
        <w:t>, de 11 de maio de 2015, ou outra</w:t>
      </w:r>
      <w:r w:rsidR="002E3A76">
        <w:t>s</w:t>
      </w:r>
      <w:r>
        <w:t xml:space="preserve"> que vier</w:t>
      </w:r>
      <w:r w:rsidR="002E3A76">
        <w:t>em</w:t>
      </w:r>
      <w:r>
        <w:t xml:space="preserve"> a substituí-la</w:t>
      </w:r>
      <w:r w:rsidR="002E3A76">
        <w:t>s</w:t>
      </w:r>
      <w:r>
        <w:t>.</w:t>
      </w:r>
    </w:p>
    <w:p w:rsidR="00373645" w:rsidRPr="0089602E" w:rsidRDefault="00373645" w:rsidP="002C1999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eastAsia="Times New Roman"/>
          <w:color w:val="000000"/>
        </w:rPr>
      </w:pPr>
      <w:r w:rsidRPr="0089602E">
        <w:rPr>
          <w:rFonts w:eastAsia="Times New Roman"/>
          <w:color w:val="000000"/>
        </w:rPr>
        <w:t xml:space="preserve">Art. </w:t>
      </w:r>
      <w:r w:rsidR="002E3A76">
        <w:rPr>
          <w:rFonts w:eastAsia="Times New Roman"/>
          <w:color w:val="000000"/>
        </w:rPr>
        <w:t>8</w:t>
      </w:r>
      <w:r w:rsidR="00385068">
        <w:rPr>
          <w:rFonts w:eastAsia="Times New Roman"/>
          <w:color w:val="000000"/>
        </w:rPr>
        <w:t xml:space="preserve">º </w:t>
      </w:r>
      <w:r w:rsidR="00385068">
        <w:t>–</w:t>
      </w:r>
      <w:r w:rsidRPr="0089602E">
        <w:rPr>
          <w:rFonts w:eastAsia="Times New Roman"/>
          <w:color w:val="000000"/>
        </w:rPr>
        <w:t xml:space="preserve"> Os casos omissos </w:t>
      </w:r>
      <w:r w:rsidR="004630AE">
        <w:rPr>
          <w:rFonts w:eastAsia="Times New Roman"/>
          <w:color w:val="000000"/>
        </w:rPr>
        <w:t>a ess</w:t>
      </w:r>
      <w:r w:rsidR="002C1999">
        <w:rPr>
          <w:rFonts w:eastAsia="Times New Roman"/>
          <w:color w:val="000000"/>
        </w:rPr>
        <w:t>a</w:t>
      </w:r>
      <w:r w:rsidR="004630AE">
        <w:rPr>
          <w:rFonts w:eastAsia="Times New Roman"/>
          <w:color w:val="000000"/>
        </w:rPr>
        <w:t xml:space="preserve"> </w:t>
      </w:r>
      <w:r w:rsidR="002C1999">
        <w:rPr>
          <w:rFonts w:eastAsia="Times New Roman"/>
          <w:color w:val="000000"/>
        </w:rPr>
        <w:t xml:space="preserve">Instrução Normativa </w:t>
      </w:r>
      <w:r w:rsidRPr="0089602E">
        <w:rPr>
          <w:rFonts w:eastAsia="Times New Roman"/>
          <w:color w:val="000000"/>
        </w:rPr>
        <w:t>ser</w:t>
      </w:r>
      <w:r w:rsidRPr="0089602E">
        <w:rPr>
          <w:rFonts w:eastAsia="Times New Roman" w:hint="cs"/>
          <w:color w:val="000000"/>
        </w:rPr>
        <w:t>ã</w:t>
      </w:r>
      <w:r w:rsidRPr="0089602E">
        <w:rPr>
          <w:rFonts w:eastAsia="Times New Roman"/>
          <w:color w:val="000000"/>
        </w:rPr>
        <w:t xml:space="preserve">o resolvidos no </w:t>
      </w:r>
      <w:r w:rsidRPr="0089602E">
        <w:rPr>
          <w:rFonts w:eastAsia="Times New Roman" w:hint="cs"/>
          <w:color w:val="000000"/>
        </w:rPr>
        <w:t>â</w:t>
      </w:r>
      <w:r w:rsidRPr="0089602E">
        <w:rPr>
          <w:rFonts w:eastAsia="Times New Roman"/>
          <w:color w:val="000000"/>
        </w:rPr>
        <w:t>mbito d</w:t>
      </w:r>
      <w:r w:rsidR="00385068">
        <w:rPr>
          <w:rFonts w:eastAsia="Times New Roman"/>
          <w:color w:val="000000"/>
        </w:rPr>
        <w:t xml:space="preserve">o </w:t>
      </w:r>
      <w:r w:rsidR="002C1999">
        <w:rPr>
          <w:rFonts w:eastAsia="Times New Roman"/>
          <w:color w:val="000000"/>
        </w:rPr>
        <w:t>Conselho do Campus Restinga</w:t>
      </w:r>
      <w:r w:rsidRPr="0089602E">
        <w:rPr>
          <w:rFonts w:eastAsia="Times New Roman"/>
          <w:color w:val="000000"/>
        </w:rPr>
        <w:t>.</w:t>
      </w:r>
    </w:p>
    <w:p w:rsidR="00373645" w:rsidRDefault="00373645" w:rsidP="00373645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</w:rPr>
      </w:pPr>
    </w:p>
    <w:p w:rsidR="002C1999" w:rsidRDefault="002C1999" w:rsidP="00373645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</w:rPr>
      </w:pPr>
    </w:p>
    <w:p w:rsidR="003A0D05" w:rsidRDefault="003A0D05" w:rsidP="00373645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</w:rPr>
      </w:pPr>
    </w:p>
    <w:p w:rsidR="002E3A76" w:rsidRDefault="002E3A76" w:rsidP="00373645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</w:rPr>
      </w:pPr>
    </w:p>
    <w:p w:rsidR="002E3A76" w:rsidRDefault="002E3A76" w:rsidP="00373645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</w:rPr>
      </w:pPr>
    </w:p>
    <w:p w:rsidR="003A0D05" w:rsidRDefault="003A0D05" w:rsidP="00373645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</w:rPr>
      </w:pPr>
    </w:p>
    <w:p w:rsidR="003A0D05" w:rsidRPr="00A87D5B" w:rsidRDefault="003A0D05" w:rsidP="003A0D05">
      <w:pPr>
        <w:pStyle w:val="SemEspaamento1"/>
        <w:jc w:val="center"/>
        <w:rPr>
          <w:rFonts w:ascii="Arial" w:eastAsia="Times New Roman" w:hAnsi="Arial" w:cs="Arial"/>
          <w:lang w:eastAsia="pt-BR"/>
        </w:rPr>
      </w:pPr>
      <w:r w:rsidRPr="00A87D5B">
        <w:rPr>
          <w:rFonts w:ascii="Arial" w:eastAsia="Times New Roman" w:hAnsi="Arial" w:cs="Arial"/>
          <w:lang w:eastAsia="pt-BR"/>
        </w:rPr>
        <w:t>Prof. Gleison Samuel do Nascimento</w:t>
      </w:r>
    </w:p>
    <w:p w:rsidR="003A0D05" w:rsidRPr="00A87D5B" w:rsidRDefault="003A0D05" w:rsidP="003A0D05">
      <w:pPr>
        <w:pStyle w:val="SemEspaamento1"/>
        <w:jc w:val="center"/>
        <w:rPr>
          <w:rFonts w:ascii="Arial" w:eastAsia="Times New Roman" w:hAnsi="Arial" w:cs="Arial"/>
          <w:lang w:eastAsia="pt-BR"/>
        </w:rPr>
      </w:pPr>
      <w:r w:rsidRPr="00A87D5B">
        <w:rPr>
          <w:rFonts w:ascii="Arial" w:eastAsia="Times New Roman" w:hAnsi="Arial" w:cs="Arial"/>
          <w:lang w:eastAsia="pt-BR"/>
        </w:rPr>
        <w:t>Diretor-Geral</w:t>
      </w:r>
    </w:p>
    <w:p w:rsidR="003A0D05" w:rsidRPr="00A87D5B" w:rsidRDefault="003A0D05" w:rsidP="003A0D05">
      <w:pPr>
        <w:pStyle w:val="SemEspaamento1"/>
        <w:jc w:val="center"/>
        <w:rPr>
          <w:rFonts w:ascii="Arial" w:eastAsia="Times New Roman" w:hAnsi="Arial" w:cs="Arial"/>
          <w:lang w:eastAsia="pt-BR"/>
        </w:rPr>
      </w:pPr>
      <w:r w:rsidRPr="00A87D5B">
        <w:rPr>
          <w:rFonts w:ascii="Arial" w:eastAsia="Times New Roman" w:hAnsi="Arial" w:cs="Arial"/>
          <w:lang w:eastAsia="pt-BR"/>
        </w:rPr>
        <w:t>IFRS - Campus Restinga</w:t>
      </w:r>
    </w:p>
    <w:p w:rsidR="003A0D05" w:rsidRPr="00A87D5B" w:rsidRDefault="003A0D05" w:rsidP="003A0D05">
      <w:pPr>
        <w:pStyle w:val="SemEspaamento1"/>
        <w:jc w:val="center"/>
        <w:rPr>
          <w:rFonts w:ascii="Arial" w:eastAsia="Times New Roman" w:hAnsi="Arial" w:cs="Arial"/>
          <w:lang w:eastAsia="pt-BR"/>
        </w:rPr>
      </w:pPr>
      <w:r w:rsidRPr="00A87D5B">
        <w:rPr>
          <w:rFonts w:ascii="Arial" w:eastAsia="Times New Roman" w:hAnsi="Arial" w:cs="Arial"/>
          <w:lang w:eastAsia="pt-BR"/>
        </w:rPr>
        <w:t>Portaria 317/2016-IFRS</w:t>
      </w:r>
    </w:p>
    <w:p w:rsidR="003A0D05" w:rsidRDefault="003A0D05" w:rsidP="00373645">
      <w:pPr>
        <w:pStyle w:val="normal0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</w:rPr>
      </w:pPr>
    </w:p>
    <w:sectPr w:rsidR="003A0D05" w:rsidSect="0006340B">
      <w:headerReference w:type="default" r:id="rId8"/>
      <w:pgSz w:w="11906" w:h="16838"/>
      <w:pgMar w:top="1440" w:right="1440" w:bottom="1440" w:left="1440" w:header="567" w:footer="1134" w:gutter="0"/>
      <w:pgNumType w:start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B45" w:rsidRDefault="00777B45" w:rsidP="008B73DB">
      <w:r>
        <w:separator/>
      </w:r>
    </w:p>
  </w:endnote>
  <w:endnote w:type="continuationSeparator" w:id="1">
    <w:p w:rsidR="00777B45" w:rsidRDefault="00777B45" w:rsidP="008B73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ont320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B45" w:rsidRDefault="00777B45" w:rsidP="008B73DB">
      <w:r>
        <w:separator/>
      </w:r>
    </w:p>
  </w:footnote>
  <w:footnote w:type="continuationSeparator" w:id="1">
    <w:p w:rsidR="00777B45" w:rsidRDefault="00777B45" w:rsidP="008B73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40B" w:rsidRDefault="0006340B" w:rsidP="0006340B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sz w:val="20"/>
        <w:szCs w:val="20"/>
      </w:rPr>
    </w:pPr>
    <w:r w:rsidRPr="005478B4">
      <w:rPr>
        <w:noProof/>
        <w:sz w:val="20"/>
        <w:szCs w:val="20"/>
      </w:rPr>
      <w:drawing>
        <wp:inline distT="0" distB="0" distL="0" distR="0">
          <wp:extent cx="505460" cy="533400"/>
          <wp:effectExtent l="19050" t="0" r="8890" b="0"/>
          <wp:docPr id="8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9" t="-8" r="-9" b="-8"/>
                  <a:stretch>
                    <a:fillRect/>
                  </a:stretch>
                </pic:blipFill>
                <pic:spPr bwMode="auto">
                  <a:xfrm>
                    <a:off x="0" y="0"/>
                    <a:ext cx="505460" cy="5334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6340B" w:rsidRDefault="0006340B" w:rsidP="0006340B">
    <w:pPr>
      <w:pStyle w:val="Cabealho"/>
      <w:jc w:val="center"/>
    </w:pPr>
    <w:r>
      <w:rPr>
        <w:sz w:val="20"/>
        <w:szCs w:val="20"/>
      </w:rPr>
      <w:t>MINISTÉRIO DA EDUCAÇÃO</w:t>
    </w:r>
  </w:p>
  <w:p w:rsidR="0006340B" w:rsidRDefault="0006340B" w:rsidP="0006340B">
    <w:pPr>
      <w:pStyle w:val="Cabealho"/>
      <w:jc w:val="center"/>
    </w:pPr>
    <w:r>
      <w:rPr>
        <w:sz w:val="20"/>
        <w:szCs w:val="20"/>
      </w:rPr>
      <w:t>Secretaria de Educação Profissional e Tecnológica</w:t>
    </w:r>
  </w:p>
  <w:p w:rsidR="0006340B" w:rsidRDefault="0006340B" w:rsidP="0006340B">
    <w:pPr>
      <w:pStyle w:val="Cabealho"/>
      <w:jc w:val="center"/>
    </w:pPr>
    <w:r>
      <w:rPr>
        <w:sz w:val="20"/>
        <w:szCs w:val="20"/>
      </w:rPr>
      <w:t>Instituto Federal de Educação, Ciência e Tecnologia do Rio Grande do Sul</w:t>
    </w:r>
  </w:p>
  <w:p w:rsidR="0006340B" w:rsidRDefault="0006340B" w:rsidP="0006340B">
    <w:pPr>
      <w:pStyle w:val="Cabealho"/>
      <w:jc w:val="center"/>
    </w:pPr>
    <w:r>
      <w:rPr>
        <w:bCs/>
        <w:i/>
        <w:iCs/>
        <w:sz w:val="20"/>
        <w:szCs w:val="20"/>
      </w:rPr>
      <w:t>Campus</w:t>
    </w:r>
    <w:r>
      <w:rPr>
        <w:bCs/>
        <w:sz w:val="20"/>
        <w:szCs w:val="20"/>
      </w:rPr>
      <w:t xml:space="preserve"> Restinga</w:t>
    </w:r>
  </w:p>
  <w:p w:rsidR="0006340B" w:rsidRDefault="0006340B" w:rsidP="0006340B">
    <w:pPr>
      <w:pStyle w:val="Rodap"/>
      <w:jc w:val="center"/>
    </w:pPr>
    <w:r>
      <w:rPr>
        <w:sz w:val="16"/>
        <w:szCs w:val="16"/>
      </w:rPr>
      <w:t>Rua Alberto Hoffmann, 285 – Restinga – Porto Alegre/RS – CEP 91.791-508</w:t>
    </w:r>
  </w:p>
  <w:p w:rsidR="0006340B" w:rsidRDefault="0006340B" w:rsidP="0006340B">
    <w:pPr>
      <w:pStyle w:val="Rodap"/>
      <w:jc w:val="center"/>
    </w:pPr>
    <w:r>
      <w:rPr>
        <w:sz w:val="16"/>
        <w:szCs w:val="16"/>
      </w:rPr>
      <w:t xml:space="preserve">Telefone: </w:t>
    </w:r>
    <w:r>
      <w:rPr>
        <w:bCs/>
        <w:sz w:val="16"/>
        <w:szCs w:val="16"/>
      </w:rPr>
      <w:t>(51) 3247.8400</w:t>
    </w:r>
    <w:r>
      <w:rPr>
        <w:sz w:val="16"/>
        <w:szCs w:val="16"/>
      </w:rPr>
      <w:t xml:space="preserve"> – www.restinga.ifrs.edu.br – E-mail: gabinete@restinga.ifrs.edu.br</w:t>
    </w:r>
  </w:p>
  <w:p w:rsidR="008B73DB" w:rsidRDefault="008B73DB">
    <w:pPr>
      <w:pStyle w:val="normal0"/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D0FC8"/>
    <w:multiLevelType w:val="hybridMultilevel"/>
    <w:tmpl w:val="48961C20"/>
    <w:lvl w:ilvl="0" w:tplc="4A46ECD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2210F"/>
    <w:multiLevelType w:val="hybridMultilevel"/>
    <w:tmpl w:val="48961C20"/>
    <w:lvl w:ilvl="0" w:tplc="4A46ECD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519F5"/>
    <w:multiLevelType w:val="hybridMultilevel"/>
    <w:tmpl w:val="48961C20"/>
    <w:lvl w:ilvl="0" w:tplc="4A46ECD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C71A6C"/>
    <w:multiLevelType w:val="multilevel"/>
    <w:tmpl w:val="D3E23542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4C714CB"/>
    <w:multiLevelType w:val="hybridMultilevel"/>
    <w:tmpl w:val="48961C20"/>
    <w:lvl w:ilvl="0" w:tplc="4A46ECD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9F6217"/>
    <w:multiLevelType w:val="hybridMultilevel"/>
    <w:tmpl w:val="48961C20"/>
    <w:lvl w:ilvl="0" w:tplc="4A46ECD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1D0D64"/>
    <w:multiLevelType w:val="hybridMultilevel"/>
    <w:tmpl w:val="48961C20"/>
    <w:lvl w:ilvl="0" w:tplc="4A46ECD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ED1246"/>
    <w:multiLevelType w:val="hybridMultilevel"/>
    <w:tmpl w:val="48961C20"/>
    <w:lvl w:ilvl="0" w:tplc="4A46ECD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297EF9"/>
    <w:multiLevelType w:val="hybridMultilevel"/>
    <w:tmpl w:val="9C9234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F67E1F"/>
    <w:multiLevelType w:val="hybridMultilevel"/>
    <w:tmpl w:val="48961C20"/>
    <w:lvl w:ilvl="0" w:tplc="4A46ECD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70737A"/>
    <w:multiLevelType w:val="hybridMultilevel"/>
    <w:tmpl w:val="48961C20"/>
    <w:lvl w:ilvl="0" w:tplc="4A46ECD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554BF1"/>
    <w:multiLevelType w:val="hybridMultilevel"/>
    <w:tmpl w:val="50B466D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C5650B"/>
    <w:multiLevelType w:val="hybridMultilevel"/>
    <w:tmpl w:val="64D6C5F4"/>
    <w:lvl w:ilvl="0" w:tplc="4A46ECD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3B19D8"/>
    <w:multiLevelType w:val="hybridMultilevel"/>
    <w:tmpl w:val="49F8242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945744"/>
    <w:multiLevelType w:val="multilevel"/>
    <w:tmpl w:val="D3E23542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CBC1AF1"/>
    <w:multiLevelType w:val="multilevel"/>
    <w:tmpl w:val="D3E23542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E4A3C52"/>
    <w:multiLevelType w:val="multilevel"/>
    <w:tmpl w:val="D3E23542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3"/>
  </w:num>
  <w:num w:numId="3">
    <w:abstractNumId w:val="15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6"/>
  </w:num>
  <w:num w:numId="9">
    <w:abstractNumId w:val="4"/>
  </w:num>
  <w:num w:numId="10">
    <w:abstractNumId w:val="5"/>
  </w:num>
  <w:num w:numId="11">
    <w:abstractNumId w:val="1"/>
  </w:num>
  <w:num w:numId="12">
    <w:abstractNumId w:val="0"/>
  </w:num>
  <w:num w:numId="13">
    <w:abstractNumId w:val="7"/>
  </w:num>
  <w:num w:numId="14">
    <w:abstractNumId w:val="10"/>
  </w:num>
  <w:num w:numId="15">
    <w:abstractNumId w:val="2"/>
  </w:num>
  <w:num w:numId="16">
    <w:abstractNumId w:val="11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73DB"/>
    <w:rsid w:val="0006340B"/>
    <w:rsid w:val="000918EE"/>
    <w:rsid w:val="000C7D2B"/>
    <w:rsid w:val="000D3A6C"/>
    <w:rsid w:val="000E73AB"/>
    <w:rsid w:val="0013114B"/>
    <w:rsid w:val="00137E44"/>
    <w:rsid w:val="00140B25"/>
    <w:rsid w:val="00143DC7"/>
    <w:rsid w:val="00153C8C"/>
    <w:rsid w:val="001E030B"/>
    <w:rsid w:val="001F2B1C"/>
    <w:rsid w:val="00220ACE"/>
    <w:rsid w:val="00243CFF"/>
    <w:rsid w:val="00252324"/>
    <w:rsid w:val="002774B4"/>
    <w:rsid w:val="0028204D"/>
    <w:rsid w:val="00286375"/>
    <w:rsid w:val="002872C1"/>
    <w:rsid w:val="002A357C"/>
    <w:rsid w:val="002C1999"/>
    <w:rsid w:val="002E3A76"/>
    <w:rsid w:val="002F2A25"/>
    <w:rsid w:val="002F6041"/>
    <w:rsid w:val="00324D8D"/>
    <w:rsid w:val="00356A5F"/>
    <w:rsid w:val="00373645"/>
    <w:rsid w:val="00385068"/>
    <w:rsid w:val="003A0D05"/>
    <w:rsid w:val="0042739B"/>
    <w:rsid w:val="004473EE"/>
    <w:rsid w:val="004630AE"/>
    <w:rsid w:val="00493B07"/>
    <w:rsid w:val="005153E5"/>
    <w:rsid w:val="005875B5"/>
    <w:rsid w:val="00694E6E"/>
    <w:rsid w:val="006A1B2D"/>
    <w:rsid w:val="00777B45"/>
    <w:rsid w:val="00791161"/>
    <w:rsid w:val="00860444"/>
    <w:rsid w:val="0089602E"/>
    <w:rsid w:val="008B1A2B"/>
    <w:rsid w:val="008B73DB"/>
    <w:rsid w:val="009E27ED"/>
    <w:rsid w:val="009E322C"/>
    <w:rsid w:val="009E6524"/>
    <w:rsid w:val="00A05335"/>
    <w:rsid w:val="00AB429F"/>
    <w:rsid w:val="00AE5E5C"/>
    <w:rsid w:val="00B35D59"/>
    <w:rsid w:val="00B53F86"/>
    <w:rsid w:val="00BB3092"/>
    <w:rsid w:val="00BF5D15"/>
    <w:rsid w:val="00D32D4C"/>
    <w:rsid w:val="00D46D19"/>
    <w:rsid w:val="00D46F7A"/>
    <w:rsid w:val="00DF3DB2"/>
    <w:rsid w:val="00F037B1"/>
    <w:rsid w:val="00F1538E"/>
    <w:rsid w:val="00FA08A9"/>
    <w:rsid w:val="00FA1FDD"/>
    <w:rsid w:val="00FC2768"/>
    <w:rsid w:val="00FE4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092"/>
  </w:style>
  <w:style w:type="paragraph" w:styleId="Ttulo1">
    <w:name w:val="heading 1"/>
    <w:basedOn w:val="normal0"/>
    <w:next w:val="normal0"/>
    <w:rsid w:val="008B73DB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0"/>
    <w:next w:val="normal0"/>
    <w:rsid w:val="008B73DB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0"/>
    <w:next w:val="normal0"/>
    <w:rsid w:val="008B73DB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0"/>
    <w:next w:val="normal0"/>
    <w:rsid w:val="008B73DB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0"/>
    <w:next w:val="normal0"/>
    <w:rsid w:val="008B73DB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0"/>
    <w:next w:val="normal0"/>
    <w:rsid w:val="008B73DB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0">
    <w:name w:val="normal"/>
    <w:rsid w:val="008B73DB"/>
  </w:style>
  <w:style w:type="table" w:customStyle="1" w:styleId="TableNormal">
    <w:name w:val="Table Normal"/>
    <w:rsid w:val="008B73D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0"/>
    <w:next w:val="normal0"/>
    <w:rsid w:val="008B73DB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0"/>
    <w:next w:val="normal0"/>
    <w:rsid w:val="008B73DB"/>
    <w:pPr>
      <w:keepNext/>
      <w:keepLines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nhideWhenUsed/>
    <w:rsid w:val="0006340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6340B"/>
  </w:style>
  <w:style w:type="paragraph" w:styleId="Rodap">
    <w:name w:val="footer"/>
    <w:basedOn w:val="Normal"/>
    <w:link w:val="RodapChar"/>
    <w:uiPriority w:val="99"/>
    <w:unhideWhenUsed/>
    <w:rsid w:val="0006340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6340B"/>
  </w:style>
  <w:style w:type="paragraph" w:styleId="Textodebalo">
    <w:name w:val="Balloon Text"/>
    <w:basedOn w:val="Normal"/>
    <w:link w:val="TextodebaloChar"/>
    <w:uiPriority w:val="99"/>
    <w:semiHidden/>
    <w:unhideWhenUsed/>
    <w:rsid w:val="0006340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6340B"/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rsid w:val="0006340B"/>
    <w:pPr>
      <w:suppressAutoHyphens/>
      <w:spacing w:after="200" w:line="276" w:lineRule="auto"/>
    </w:pPr>
    <w:rPr>
      <w:rFonts w:ascii="Calibri" w:eastAsia="Calibri" w:hAnsi="Calibri" w:cs="font320"/>
      <w:kern w:val="1"/>
      <w:lang w:eastAsia="en-US"/>
    </w:rPr>
  </w:style>
  <w:style w:type="paragraph" w:customStyle="1" w:styleId="SemEspaamento1">
    <w:name w:val="Sem Espaçamento1"/>
    <w:qFormat/>
    <w:rsid w:val="003A0D05"/>
    <w:pPr>
      <w:suppressAutoHyphens/>
    </w:pPr>
    <w:rPr>
      <w:rFonts w:ascii="Calibri" w:hAnsi="Calibri" w:cs="Calibri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E6B20-8118-410A-A981-AF6DD8809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552</Words>
  <Characters>2982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Diretor</dc:creator>
  <cp:lastModifiedBy>Diretor</cp:lastModifiedBy>
  <cp:revision>10</cp:revision>
  <dcterms:created xsi:type="dcterms:W3CDTF">2019-08-02T00:28:00Z</dcterms:created>
  <dcterms:modified xsi:type="dcterms:W3CDTF">2019-10-08T18:12:00Z</dcterms:modified>
</cp:coreProperties>
</file>