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9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96" w:line="240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AUTÔNOMO</w:t>
      </w:r>
    </w:p>
    <w:p w:rsidR="00000000" w:rsidDel="00000000" w:rsidP="00000000" w:rsidRDefault="00000000" w:rsidRPr="00000000" w14:paraId="00000003">
      <w:pPr>
        <w:widowControl w:val="0"/>
        <w:spacing w:after="0" w:before="8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9" w:lineRule="auto"/>
        <w:ind w:left="519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portador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declaro para fins de direito que trabalho como autônomo realizando serviços de </w:t>
      </w: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e   recebo   em   média   R$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por mês.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1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923"/>
          <w:tab w:val="left" w:leader="none" w:pos="7731"/>
        </w:tabs>
        <w:spacing w:after="0" w:line="240" w:lineRule="auto"/>
        <w:ind w:left="247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Alegre,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2013.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190500</wp:posOffset>
                </wp:positionV>
                <wp:extent cx="2230120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5703" y="3779365"/>
                          <a:ext cx="2220595" cy="1270"/>
                        </a:xfrm>
                        <a:custGeom>
                          <a:rect b="b" l="l" r="r" t="t"/>
                          <a:pathLst>
                            <a:path extrusionOk="0" h="1270" w="2220595">
                              <a:moveTo>
                                <a:pt x="0" y="0"/>
                              </a:moveTo>
                              <a:lnTo>
                                <a:pt x="22199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190500</wp:posOffset>
                </wp:positionV>
                <wp:extent cx="2230120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1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spacing w:after="0" w:line="229" w:lineRule="auto"/>
        <w:ind w:right="120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6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6.99999999999994" w:lineRule="auto"/>
        <w:ind w:left="519" w:right="1204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 declaração deve ser preenchida no caso de trabalho autônomo, informal, biscates ou auxílio de custos prestado por algum membro da família que não more na mesma residência.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UPck9McxPKVs/9rhNLksRN7OsQ==">CgMxLjA4AHIhMVdaV1RKVHh2SzViLTJBaTFmaHF4cVVfZ19taTd4N3po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