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V</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rPr>
      </w:pPr>
      <w:bookmarkStart w:colFirst="0" w:colLast="0" w:name="_heading=h.5wq87110vzl6" w:id="0"/>
      <w:bookmarkEnd w:id="0"/>
      <w:r w:rsidDel="00000000" w:rsidR="00000000" w:rsidRPr="00000000">
        <w:rPr>
          <w:rFonts w:ascii="Arial" w:cs="Arial" w:eastAsia="Arial" w:hAnsi="Arial"/>
          <w:b w:val="1"/>
          <w:bCs w:val="1"/>
          <w:rtl w:val="0"/>
        </w:rPr>
        <w:t xml:space="preserve">MODELO DECLARAÇÃO DE PRODUÇÃO PRÓPRIA DO AGRICULTOR FAMILIAR PARA DEMAIS GRUPOS FORNECEDORES </w:t>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CHAMADA PÚBLICA Nº 17/2026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ind w:firstLine="709"/>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PcZuTHpLwTwMyDjwAFaB6wQsg==">CgMxLjAyDmguNXdxODcxMTB2emw2OAByITF4cGcxRnhNSFY2b3hwMnZRNlFPaUVSbnlCdHR6bWl1Nw==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