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15/2026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……………………………………..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Grupo Formal),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CNPJ nº ………………………, CAF jurídica nº_______________________, com sede _______________________________, neste ato representado(a) por …………………………………………….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representante legal de acordo com a Proposta de Venda)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nº ……………….,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CAF/ANO CIVIL/ ÓRGÃO COMPRADOR, referente à sua produção, considerando os dispositivos da Lei nº 11.947/2009, da Lei nº 14.660/2023, da Resolução CD/FNDE nº 04/2026, e demais documentos normativos, no que couber.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(apresentar a lista dos CPF e CAF física de cada agricultor participante)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Este conteúdo não substitui o publicado na CAF.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vsij9WAA1JyMs3HDbEA2O9ucg==">CgMxLjA4AHIhMWVCRnhvbkZwX3JNWWFkUHVLbUp0UUpWY3NIZ08wVlRm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