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PRESTAÇÃO DE CONTAS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IDENTIFICAÇÃO</w:t>
      </w:r>
    </w:p>
    <w:tbl>
      <w:tblPr>
        <w:tblStyle w:val="Table1"/>
        <w:tblW w:w="9065.0" w:type="dxa"/>
        <w:jc w:val="left"/>
        <w:tblInd w:w="-6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65"/>
        <w:tblGridChange w:id="0">
          <w:tblGrid>
            <w:gridCol w:w="9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Telefones: Convencional (      )                                           Celular (       )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DADOS DO EVENTO</w:t>
      </w:r>
    </w:p>
    <w:tbl>
      <w:tblPr>
        <w:tblStyle w:val="Table2"/>
        <w:tblW w:w="9065.0" w:type="dxa"/>
        <w:jc w:val="left"/>
        <w:tblInd w:w="-103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040"/>
        <w:gridCol w:w="285"/>
        <w:gridCol w:w="2264"/>
        <w:gridCol w:w="2130"/>
        <w:gridCol w:w="2346"/>
        <w:tblGridChange w:id="0">
          <w:tblGrid>
            <w:gridCol w:w="2040"/>
            <w:gridCol w:w="285"/>
            <w:gridCol w:w="2264"/>
            <w:gridCol w:w="2130"/>
            <w:gridCol w:w="23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Evento:</w:t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inscrição: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0.0" w:type="dxa"/>
        <w:jc w:val="left"/>
        <w:tblInd w:w="-103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034"/>
        <w:gridCol w:w="841"/>
        <w:gridCol w:w="2984"/>
        <w:gridCol w:w="4221"/>
        <w:tblGridChange w:id="0">
          <w:tblGrid>
            <w:gridCol w:w="1034"/>
            <w:gridCol w:w="841"/>
            <w:gridCol w:w="2984"/>
            <w:gridCol w:w="4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 (dia/mês):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Deslocamento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Ida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Volta (dia/mês):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RESULTADOS OBTIDOS COM A PARTICIPAÇÃO NO EVENTO</w:t>
      </w:r>
    </w:p>
    <w:tbl>
      <w:tblPr>
        <w:tblStyle w:val="Table4"/>
        <w:tblW w:w="9065.0" w:type="dxa"/>
        <w:jc w:val="left"/>
        <w:tblInd w:w="-8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65"/>
        <w:tblGridChange w:id="0">
          <w:tblGrid>
            <w:gridCol w:w="9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DESCRIÇÃO RESUMIDA DOS GASTOS (ANEXAR OS COMPROVANTES)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12.0" w:type="dxa"/>
        <w:jc w:val="left"/>
        <w:tblInd w:w="-80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1955"/>
        <w:gridCol w:w="2394"/>
        <w:gridCol w:w="2454"/>
        <w:gridCol w:w="2309"/>
        <w:tblGridChange w:id="0">
          <w:tblGrid>
            <w:gridCol w:w="1955"/>
            <w:gridCol w:w="2394"/>
            <w:gridCol w:w="2454"/>
            <w:gridCol w:w="23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FISCAL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ESTABELECIMENTO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FINALIDADE DO GASTO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VALOR EM R$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00000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b7b7b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999999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SOMA DOS GASTOS EM R$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999999" w:val="clear"/>
            <w:tcMar>
              <w:top w:w="0.0" w:type="dxa"/>
              <w:left w:w="8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b7b7b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_______________________________, ______/_____/_______.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  <w:tab/>
        <w:t xml:space="preserve">(Local)                                    </w:t>
        <w:tab/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discente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coordenador(a) do projeto/orientador(a)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after="0" w:before="280" w:lineRule="auto"/>
        <w:jc w:val="center"/>
        <w:rPr>
          <w:rFonts w:ascii="Arial" w:cs="Arial" w:eastAsia="Arial" w:hAnsi="Arial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after="0" w:before="709" w:line="360" w:lineRule="auto"/>
      <w:ind w:right="360" w:firstLine="0"/>
      <w:jc w:val="center"/>
      <w:rPr/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653415" cy="6610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" l="-10" r="-10" t="-9"/>
                  <a:stretch>
                    <a:fillRect/>
                  </a:stretch>
                </pic:blipFill>
                <pic:spPr>
                  <a:xfrm>
                    <a:off x="0" y="0"/>
                    <a:ext cx="653415" cy="661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after="0" w:before="6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MINISTÉRIO DA EDUCAÇÃO</w:t>
    </w:r>
  </w:p>
  <w:p w:rsidR="00000000" w:rsidDel="00000000" w:rsidP="00000000" w:rsidRDefault="00000000" w:rsidRPr="00000000" w14:paraId="00000080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1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Direção de Pesquisa, Pós-graduação e Inovação</w:t>
    </w:r>
  </w:p>
  <w:p w:rsidR="00000000" w:rsidDel="00000000" w:rsidP="00000000" w:rsidRDefault="00000000" w:rsidRPr="00000000" w14:paraId="00000084">
    <w:pPr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Rua Santos Dumont, 2127 | Bairro Albatroz | CEP: 95520-000 | Osório/RS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Telefone: (51) 3601 3500 - Sítio eletrônico: http://www.osorio.ifrs.edu.br</w:t>
    </w:r>
  </w:p>
  <w:p w:rsidR="00000000" w:rsidDel="00000000" w:rsidP="00000000" w:rsidRDefault="00000000" w:rsidRPr="00000000" w14:paraId="00000086">
    <w:pPr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E-mail: pesquisa@osorio.ifrs.edu.br</w:t>
    </w:r>
  </w:p>
  <w:p w:rsidR="00000000" w:rsidDel="00000000" w:rsidP="00000000" w:rsidRDefault="00000000" w:rsidRPr="00000000" w14:paraId="00000087">
    <w:pPr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60.0" w:type="dxa"/>
        <w:bottom w:w="100.0" w:type="dxa"/>
        <w:right w:w="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