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header3.xml.rels" ContentType="application/vnd.openxmlformats-package.relationship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_rels/header2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pageBreakBefore w:val="false"/>
        <w:spacing w:lineRule="auto" w:line="240" w:before="0" w:after="0"/>
        <w:jc w:val="center"/>
        <w:rPr>
          <w:color w:val="00000A"/>
          <w:position w:val="0"/>
          <w:sz w:val="22"/>
          <w:sz w:val="22"/>
          <w:vertAlign w:val="baseline"/>
        </w:rPr>
      </w:pPr>
      <w:r>
        <w:rPr>
          <w:b/>
          <w:bCs/>
          <w:color w:val="00000A"/>
        </w:rPr>
        <w:t>A</w:t>
      </w:r>
      <w:r>
        <w:rPr>
          <w:b/>
          <w:bCs/>
          <w:color w:val="00000A"/>
          <w:position w:val="0"/>
          <w:sz w:val="22"/>
          <w:sz w:val="22"/>
          <w:vertAlign w:val="baseline"/>
        </w:rPr>
        <w:t>NEXO III - PROVA DE TÍTULOS</w:t>
      </w:r>
    </w:p>
    <w:p>
      <w:pPr>
        <w:pStyle w:val="normal1"/>
        <w:pageBreakBefore w:val="false"/>
        <w:widowControl w:val="false"/>
        <w:tabs>
          <w:tab w:val="clear" w:pos="720"/>
          <w:tab w:val="left" w:pos="709" w:leader="none"/>
        </w:tabs>
        <w:spacing w:lineRule="auto" w:line="240"/>
        <w:jc w:val="center"/>
        <w:rPr>
          <w:b w:val="false"/>
          <w:bCs w:val="false"/>
          <w:color w:val="00000A"/>
          <w:position w:val="0"/>
          <w:sz w:val="22"/>
          <w:sz w:val="22"/>
          <w:vertAlign w:val="baseline"/>
        </w:rPr>
      </w:pPr>
      <w:r>
        <w:rPr>
          <w:b/>
          <w:bCs/>
          <w:color w:val="00000A"/>
          <w:position w:val="0"/>
          <w:sz w:val="22"/>
          <w:sz w:val="22"/>
          <w:vertAlign w:val="baseline"/>
        </w:rPr>
        <w:t xml:space="preserve">FICHA DE AVALIAÇÃO DO CURRÍCULO </w:t>
        <w:br/>
        <w:t xml:space="preserve">  PROCESSO SELETIVO SIMPLIFICADO - EDITAL N° 03/2026</w:t>
      </w:r>
    </w:p>
    <w:p>
      <w:pPr>
        <w:pStyle w:val="normal1"/>
        <w:pageBreakBefore w:val="false"/>
        <w:widowControl w:val="false"/>
        <w:tabs>
          <w:tab w:val="clear" w:pos="720"/>
          <w:tab w:val="left" w:pos="709" w:leader="none"/>
        </w:tabs>
        <w:spacing w:lineRule="auto" w:line="360"/>
        <w:jc w:val="both"/>
        <w:rPr>
          <w:color w:val="00000A"/>
          <w:position w:val="0"/>
          <w:sz w:val="22"/>
          <w:sz w:val="22"/>
          <w:vertAlign w:val="baseline"/>
        </w:rPr>
      </w:pPr>
      <w:r>
        <w:rPr>
          <w:color w:val="00000A"/>
          <w:position w:val="0"/>
          <w:sz w:val="22"/>
          <w:sz w:val="22"/>
          <w:vertAlign w:val="baseline"/>
        </w:rPr>
        <w:t>Candidato:_____________________________________________________________________</w:t>
      </w:r>
    </w:p>
    <w:p>
      <w:pPr>
        <w:pStyle w:val="normal1"/>
        <w:pageBreakBefore w:val="false"/>
        <w:widowControl w:val="false"/>
        <w:tabs>
          <w:tab w:val="clear" w:pos="720"/>
          <w:tab w:val="left" w:pos="709" w:leader="none"/>
        </w:tabs>
        <w:spacing w:lineRule="auto" w:line="360"/>
        <w:jc w:val="both"/>
        <w:rPr>
          <w:color w:val="00000A"/>
          <w:position w:val="0"/>
          <w:sz w:val="22"/>
          <w:sz w:val="22"/>
          <w:vertAlign w:val="baseline"/>
        </w:rPr>
      </w:pPr>
      <w:r>
        <w:rPr>
          <w:color w:val="00000A"/>
          <w:position w:val="0"/>
          <w:sz w:val="22"/>
          <w:sz w:val="22"/>
          <w:vertAlign w:val="baseline"/>
        </w:rPr>
        <w:t>Área:_________________________________________________________________________</w:t>
      </w:r>
    </w:p>
    <w:tbl>
      <w:tblPr>
        <w:tblStyle w:val="Table7"/>
        <w:tblW w:w="8311" w:type="dxa"/>
        <w:jc w:val="center"/>
        <w:tblInd w:w="0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val="0000"/>
      </w:tblPr>
      <w:tblGrid>
        <w:gridCol w:w="3006"/>
        <w:gridCol w:w="2977"/>
        <w:gridCol w:w="1165"/>
        <w:gridCol w:w="1163"/>
      </w:tblGrid>
      <w:tr>
        <w:trPr>
          <w:trHeight w:val="270" w:hRule="atLeast"/>
        </w:trPr>
        <w:tc>
          <w:tcPr>
            <w:tcW w:w="3006" w:type="dxa"/>
            <w:vMerge w:val="restart"/>
            <w:tcBorders>
              <w:top w:val="single" w:sz="8" w:space="0" w:color="00000A"/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r>
          </w:p>
          <w:p>
            <w:pPr>
              <w:pStyle w:val="normal1"/>
              <w:spacing w:lineRule="auto" w:line="240" w:before="0" w:after="0"/>
              <w:jc w:val="center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Critérios</w:t>
            </w:r>
          </w:p>
        </w:tc>
        <w:tc>
          <w:tcPr>
            <w:tcW w:w="2977" w:type="dxa"/>
            <w:vMerge w:val="restart"/>
            <w:tcBorders>
              <w:top w:val="single" w:sz="8" w:space="0" w:color="00000A"/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Pontuação</w:t>
            </w:r>
          </w:p>
        </w:tc>
        <w:tc>
          <w:tcPr>
            <w:tcW w:w="1165" w:type="dxa"/>
            <w:tcBorders>
              <w:top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Pontuação</w:t>
            </w:r>
          </w:p>
        </w:tc>
        <w:tc>
          <w:tcPr>
            <w:tcW w:w="1163" w:type="dxa"/>
            <w:tcBorders>
              <w:top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Pontuação</w:t>
            </w:r>
          </w:p>
        </w:tc>
      </w:tr>
      <w:tr>
        <w:trPr>
          <w:trHeight w:val="284" w:hRule="atLeast"/>
        </w:trPr>
        <w:tc>
          <w:tcPr>
            <w:tcW w:w="3006" w:type="dxa"/>
            <w:vMerge w:val="continue"/>
            <w:tcBorders>
              <w:top w:val="single" w:sz="8" w:space="0" w:color="00000A"/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  <w:tc>
          <w:tcPr>
            <w:tcW w:w="2977" w:type="dxa"/>
            <w:vMerge w:val="continue"/>
            <w:tcBorders>
              <w:top w:val="single" w:sz="8" w:space="0" w:color="00000A"/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shd w:val="clear" w:fill="auto"/>
              <w:spacing w:lineRule="auto" w:line="276" w:before="0" w:after="0"/>
              <w:ind w:hanging="0" w:start="0" w:end="0"/>
              <w:jc w:val="start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  <w:tc>
          <w:tcPr>
            <w:tcW w:w="1165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Máxima</w:t>
            </w:r>
          </w:p>
        </w:tc>
        <w:tc>
          <w:tcPr>
            <w:tcW w:w="1163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Atribuída</w:t>
            </w:r>
          </w:p>
        </w:tc>
      </w:tr>
      <w:tr>
        <w:trPr>
          <w:trHeight w:val="297" w:hRule="atLeast"/>
        </w:trPr>
        <w:tc>
          <w:tcPr>
            <w:tcW w:w="3006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numPr>
                <w:ilvl w:val="0"/>
                <w:numId w:val="1"/>
              </w:numPr>
              <w:spacing w:lineRule="auto" w:line="240" w:before="0" w:after="0"/>
              <w:ind w:hanging="360" w:start="720"/>
              <w:jc w:val="both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Titulação Acadêmica</w:t>
            </w:r>
          </w:p>
        </w:tc>
        <w:tc>
          <w:tcPr>
            <w:tcW w:w="2977" w:type="dxa"/>
            <w:tcBorders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  <w:tc>
          <w:tcPr>
            <w:tcW w:w="1165" w:type="dxa"/>
            <w:tcBorders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50</w:t>
            </w:r>
          </w:p>
        </w:tc>
        <w:tc>
          <w:tcPr>
            <w:tcW w:w="1163" w:type="dxa"/>
            <w:tcBorders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474" w:hRule="atLeast"/>
        </w:trPr>
        <w:tc>
          <w:tcPr>
            <w:tcW w:w="3006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1.1 Curso técnico profissional de nível médio na área</w:t>
            </w:r>
          </w:p>
        </w:tc>
        <w:tc>
          <w:tcPr>
            <w:tcW w:w="2977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5 pontos</w:t>
            </w:r>
          </w:p>
        </w:tc>
        <w:tc>
          <w:tcPr>
            <w:tcW w:w="1165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5</w:t>
            </w:r>
          </w:p>
        </w:tc>
        <w:tc>
          <w:tcPr>
            <w:tcW w:w="1163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474" w:hRule="atLeast"/>
        </w:trPr>
        <w:tc>
          <w:tcPr>
            <w:tcW w:w="3006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1.2 Licenciatura plena ou formação pedagógica</w:t>
            </w:r>
          </w:p>
        </w:tc>
        <w:tc>
          <w:tcPr>
            <w:tcW w:w="2977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20 pontos por curso</w:t>
            </w:r>
          </w:p>
        </w:tc>
        <w:tc>
          <w:tcPr>
            <w:tcW w:w="1165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20</w:t>
            </w:r>
          </w:p>
        </w:tc>
        <w:tc>
          <w:tcPr>
            <w:tcW w:w="1163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474" w:hRule="atLeast"/>
        </w:trPr>
        <w:tc>
          <w:tcPr>
            <w:tcW w:w="3006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1.3 Especialização na área ou em educação</w:t>
            </w:r>
          </w:p>
        </w:tc>
        <w:tc>
          <w:tcPr>
            <w:tcW w:w="2977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10 pontos por curso</w:t>
            </w:r>
          </w:p>
        </w:tc>
        <w:tc>
          <w:tcPr>
            <w:tcW w:w="1165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20</w:t>
            </w:r>
          </w:p>
        </w:tc>
        <w:tc>
          <w:tcPr>
            <w:tcW w:w="1163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297" w:hRule="atLeast"/>
        </w:trPr>
        <w:tc>
          <w:tcPr>
            <w:tcW w:w="3006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1.4 Mestrado na área ou em educação</w:t>
            </w:r>
          </w:p>
        </w:tc>
        <w:tc>
          <w:tcPr>
            <w:tcW w:w="2977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30 pontos por curso</w:t>
            </w:r>
          </w:p>
        </w:tc>
        <w:tc>
          <w:tcPr>
            <w:tcW w:w="1165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30</w:t>
            </w:r>
          </w:p>
        </w:tc>
        <w:tc>
          <w:tcPr>
            <w:tcW w:w="1163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297" w:hRule="atLeast"/>
        </w:trPr>
        <w:tc>
          <w:tcPr>
            <w:tcW w:w="3006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1.5 Doutorado na área ou em educação</w:t>
            </w:r>
          </w:p>
        </w:tc>
        <w:tc>
          <w:tcPr>
            <w:tcW w:w="2977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50 pontos por curso</w:t>
            </w:r>
          </w:p>
        </w:tc>
        <w:tc>
          <w:tcPr>
            <w:tcW w:w="1165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50</w:t>
            </w:r>
          </w:p>
        </w:tc>
        <w:tc>
          <w:tcPr>
            <w:tcW w:w="1163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297" w:hRule="atLeast"/>
        </w:trPr>
        <w:tc>
          <w:tcPr>
            <w:tcW w:w="3006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numPr>
                <w:ilvl w:val="0"/>
                <w:numId w:val="1"/>
              </w:numPr>
              <w:spacing w:lineRule="auto" w:line="240" w:before="0" w:after="0"/>
              <w:ind w:hanging="360" w:start="720"/>
              <w:jc w:val="both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Experiência Docente</w:t>
            </w:r>
          </w:p>
        </w:tc>
        <w:tc>
          <w:tcPr>
            <w:tcW w:w="2977" w:type="dxa"/>
            <w:tcBorders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  <w:tc>
          <w:tcPr>
            <w:tcW w:w="1165" w:type="dxa"/>
            <w:tcBorders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70</w:t>
            </w:r>
          </w:p>
        </w:tc>
        <w:tc>
          <w:tcPr>
            <w:tcW w:w="1163" w:type="dxa"/>
            <w:tcBorders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474" w:hRule="atLeast"/>
        </w:trPr>
        <w:tc>
          <w:tcPr>
            <w:tcW w:w="3006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2.1 Experiência adquirida no magistério em atividade de ensino regular (docência).</w:t>
            </w:r>
          </w:p>
        </w:tc>
        <w:tc>
          <w:tcPr>
            <w:tcW w:w="2977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5 pontos por semestre excluída fração de meses e dias</w:t>
            </w:r>
          </w:p>
        </w:tc>
        <w:tc>
          <w:tcPr>
            <w:tcW w:w="1165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50</w:t>
            </w:r>
          </w:p>
        </w:tc>
        <w:tc>
          <w:tcPr>
            <w:tcW w:w="1163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703" w:hRule="atLeast"/>
        </w:trPr>
        <w:tc>
          <w:tcPr>
            <w:tcW w:w="3006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2.2 Participação como palestrante, painelista, conferencista ou debatedor, em evento relacionado à educação ou área para a qual concorre. (Não considerados para fins de pontuação certificados na condição de participante ou ouvinte)</w:t>
            </w:r>
          </w:p>
        </w:tc>
        <w:tc>
          <w:tcPr>
            <w:tcW w:w="2977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 pontos por evento</w:t>
            </w:r>
          </w:p>
        </w:tc>
        <w:tc>
          <w:tcPr>
            <w:tcW w:w="1165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20</w:t>
            </w:r>
          </w:p>
        </w:tc>
        <w:tc>
          <w:tcPr>
            <w:tcW w:w="1163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297" w:hRule="atLeast"/>
        </w:trPr>
        <w:tc>
          <w:tcPr>
            <w:tcW w:w="3006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numPr>
                <w:ilvl w:val="0"/>
                <w:numId w:val="1"/>
              </w:numPr>
              <w:spacing w:lineRule="auto" w:line="240" w:before="0" w:after="0"/>
              <w:ind w:hanging="360" w:start="720"/>
              <w:jc w:val="both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Experiência Técnica Profissional</w:t>
            </w:r>
          </w:p>
        </w:tc>
        <w:tc>
          <w:tcPr>
            <w:tcW w:w="2977" w:type="dxa"/>
            <w:tcBorders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  <w:tc>
          <w:tcPr>
            <w:tcW w:w="1165" w:type="dxa"/>
            <w:tcBorders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30</w:t>
            </w:r>
          </w:p>
        </w:tc>
        <w:tc>
          <w:tcPr>
            <w:tcW w:w="1163" w:type="dxa"/>
            <w:tcBorders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703" w:hRule="atLeast"/>
        </w:trPr>
        <w:tc>
          <w:tcPr>
            <w:tcW w:w="3006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both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3.1 Experiência profissional não docente na área de atuação exigida para o cargo.</w:t>
            </w:r>
          </w:p>
        </w:tc>
        <w:tc>
          <w:tcPr>
            <w:tcW w:w="2977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3 pontos por semestre excluída fração de meses e dias</w:t>
            </w:r>
          </w:p>
        </w:tc>
        <w:tc>
          <w:tcPr>
            <w:tcW w:w="1165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  <w:t>30</w:t>
            </w:r>
          </w:p>
        </w:tc>
        <w:tc>
          <w:tcPr>
            <w:tcW w:w="1163" w:type="dxa"/>
            <w:tcBorders>
              <w:bottom w:val="single" w:sz="8" w:space="0" w:color="00000A"/>
              <w:end w:val="single" w:sz="8" w:space="0" w:color="00000A"/>
            </w:tcBorders>
            <w:shd w:fill="FFFFFF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  <w:tr>
        <w:trPr>
          <w:trHeight w:val="297" w:hRule="atLeast"/>
        </w:trPr>
        <w:tc>
          <w:tcPr>
            <w:tcW w:w="3006" w:type="dxa"/>
            <w:tcBorders>
              <w:start w:val="single" w:sz="8" w:space="0" w:color="00000A"/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Total de Pontos</w:t>
            </w:r>
          </w:p>
        </w:tc>
        <w:tc>
          <w:tcPr>
            <w:tcW w:w="2977" w:type="dxa"/>
            <w:tcBorders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  <w:tc>
          <w:tcPr>
            <w:tcW w:w="1165" w:type="dxa"/>
            <w:tcBorders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b w:val="false"/>
                <w:bCs w:val="false"/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b/>
                <w:bCs/>
                <w:color w:val="00000A"/>
                <w:position w:val="0"/>
                <w:sz w:val="22"/>
                <w:sz w:val="22"/>
                <w:vertAlign w:val="baseline"/>
              </w:rPr>
              <w:t>150 pontos</w:t>
            </w:r>
          </w:p>
        </w:tc>
        <w:tc>
          <w:tcPr>
            <w:tcW w:w="1163" w:type="dxa"/>
            <w:tcBorders>
              <w:bottom w:val="single" w:sz="8" w:space="0" w:color="00000A"/>
              <w:end w:val="single" w:sz="8" w:space="0" w:color="00000A"/>
            </w:tcBorders>
            <w:shd w:fill="C4BC96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color w:val="00000A"/>
                <w:position w:val="0"/>
                <w:sz w:val="22"/>
                <w:sz w:val="22"/>
                <w:vertAlign w:val="baseline"/>
              </w:rPr>
            </w:pPr>
            <w:r>
              <w:rPr>
                <w:color w:val="00000A"/>
                <w:position w:val="0"/>
                <w:sz w:val="22"/>
                <w:sz w:val="22"/>
                <w:vertAlign w:val="baseline"/>
              </w:rPr>
            </w:r>
          </w:p>
        </w:tc>
      </w:tr>
    </w:tbl>
    <w:p>
      <w:pPr>
        <w:pStyle w:val="normal1"/>
        <w:pageBreakBefore w:val="false"/>
        <w:spacing w:lineRule="auto" w:line="240" w:before="324" w:after="0"/>
        <w:ind w:hanging="0" w:start="72" w:end="144"/>
        <w:jc w:val="both"/>
        <w:rPr>
          <w:b w:val="false"/>
          <w:bCs w:val="false"/>
          <w:color w:val="000000"/>
          <w:position w:val="0"/>
          <w:sz w:val="22"/>
          <w:sz w:val="22"/>
          <w:vertAlign w:val="baseline"/>
        </w:rPr>
      </w:pPr>
      <w:r>
        <w:rPr>
          <w:b/>
          <w:bCs/>
          <w:color w:val="000000"/>
          <w:position w:val="0"/>
          <w:sz w:val="22"/>
          <w:sz w:val="22"/>
          <w:vertAlign w:val="baseline"/>
        </w:rPr>
        <w:t>JUSTIFICATIVAS/OCORRÊNCIAS:</w:t>
      </w:r>
    </w:p>
    <w:p>
      <w:pPr>
        <w:pStyle w:val="normal1"/>
        <w:pageBreakBefore w:val="false"/>
        <w:spacing w:lineRule="auto" w:line="240" w:before="324" w:after="0"/>
        <w:ind w:hanging="0" w:start="72" w:end="144"/>
        <w:jc w:val="both"/>
        <w:rPr>
          <w:b w:val="false"/>
          <w:bCs w:val="false"/>
          <w:color w:val="000000"/>
          <w:position w:val="0"/>
          <w:sz w:val="22"/>
          <w:sz w:val="22"/>
          <w:vertAlign w:val="baseline"/>
        </w:rPr>
      </w:pPr>
      <w:r>
        <w:rPr>
          <w:b/>
          <w:bCs/>
          <w:color w:val="000000"/>
          <w:position w:val="0"/>
          <w:sz w:val="22"/>
          <w:sz w:val="22"/>
          <w:vertAlign w:val="baseline"/>
        </w:rPr>
        <w:t>____________________________________________________________________________</w:t>
      </w:r>
    </w:p>
    <w:p>
      <w:pPr>
        <w:pStyle w:val="normal1"/>
        <w:pageBreakBefore w:val="false"/>
        <w:spacing w:lineRule="auto" w:line="240" w:before="0" w:after="0"/>
        <w:jc w:val="center"/>
        <w:rPr>
          <w:b w:val="false"/>
          <w:bCs w:val="false"/>
          <w:color w:val="00000A"/>
          <w:position w:val="0"/>
          <w:sz w:val="22"/>
          <w:sz w:val="22"/>
          <w:vertAlign w:val="baseline"/>
        </w:rPr>
      </w:pPr>
      <w:r>
        <w:rPr>
          <w:sz w:val="24"/>
          <w:szCs w:val="24"/>
        </w:rPr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7" w:right="1134" w:gutter="0" w:header="720" w:top="1418" w:footer="0" w:bottom="709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240" w:before="0" w:after="0"/>
      <w:ind w:hanging="2"/>
      <w:jc w:val="both"/>
      <w:rPr>
        <w:color w:val="FF0000"/>
        <w:sz w:val="26"/>
        <w:szCs w:val="26"/>
      </w:rPr>
    </w:pPr>
    <w:r>
      <w:rPr>
        <w:color w:val="FF0000"/>
        <w:sz w:val="26"/>
        <w:szCs w:val="26"/>
      </w:rPr>
    </w:r>
  </w:p>
  <w:p>
    <w:pPr>
      <w:pStyle w:val="normal1"/>
      <w:widowControl w:val="false"/>
      <w:spacing w:lineRule="auto" w:line="240" w:before="0" w:after="0"/>
      <w:ind w:hanging="0" w:start="4200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/>
      <w:drawing>
        <wp:inline distT="0" distB="0" distL="0" distR="0">
          <wp:extent cx="527050" cy="584835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84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Ministério da Educação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Secretaria de Educação Profissional e Tecnológica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Instituto Federal de Educação, Ciência e Tecnologia do Rio Grande do Sul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sz w:val="20"/>
        <w:szCs w:val="20"/>
      </w:rPr>
    </w:pPr>
    <w:r>
      <w:rPr>
        <w:rFonts w:eastAsia="Arial" w:cs="Arial" w:ascii="Arial" w:hAnsi="Arial"/>
        <w:sz w:val="20"/>
        <w:szCs w:val="2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 w:val="false"/>
      <w:spacing w:lineRule="auto" w:line="240" w:before="0" w:after="0"/>
      <w:ind w:hanging="2"/>
      <w:jc w:val="both"/>
      <w:rPr>
        <w:color w:val="FF0000"/>
        <w:sz w:val="26"/>
        <w:szCs w:val="26"/>
      </w:rPr>
    </w:pPr>
    <w:r>
      <w:rPr>
        <w:color w:val="FF0000"/>
        <w:sz w:val="26"/>
        <w:szCs w:val="26"/>
      </w:rPr>
    </w:r>
  </w:p>
  <w:p>
    <w:pPr>
      <w:pStyle w:val="normal1"/>
      <w:widowControl w:val="false"/>
      <w:spacing w:lineRule="auto" w:line="240" w:before="0" w:after="0"/>
      <w:ind w:hanging="0" w:start="4200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/>
      <w:drawing>
        <wp:inline distT="0" distB="0" distL="0" distR="0">
          <wp:extent cx="527050" cy="584835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584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Ministério da Educação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Secretaria de Educação Profissional e Tecnológica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position w:val="0"/>
        <w:sz w:val="20"/>
        <w:sz w:val="20"/>
        <w:szCs w:val="20"/>
        <w:vertAlign w:val="baseline"/>
      </w:rPr>
    </w:pPr>
    <w:r>
      <w:rPr>
        <w:rFonts w:eastAsia="Arial" w:cs="Arial" w:ascii="Arial" w:hAnsi="Arial"/>
        <w:position w:val="0"/>
        <w:sz w:val="20"/>
        <w:sz w:val="20"/>
        <w:szCs w:val="20"/>
        <w:vertAlign w:val="baseline"/>
      </w:rPr>
      <w:t>Instituto Federal de Educação, Ciência e Tecnologia do Rio Grande do Sul</w:t>
    </w:r>
  </w:p>
  <w:p>
    <w:pPr>
      <w:pStyle w:val="normal1"/>
      <w:widowControl w:val="false"/>
      <w:spacing w:lineRule="auto" w:line="240" w:before="0" w:after="0"/>
      <w:ind w:hanging="0" w:start="142" w:end="136"/>
      <w:jc w:val="center"/>
      <w:rPr>
        <w:rFonts w:ascii="Arial" w:hAnsi="Arial" w:eastAsia="Arial" w:cs="Arial"/>
        <w:sz w:val="20"/>
        <w:szCs w:val="20"/>
      </w:rPr>
    </w:pPr>
    <w:r>
      <w:rPr>
        <w:rFonts w:eastAsia="Arial" w:cs="Arial" w:ascii="Arial" w:hAnsi="Arial"/>
        <w:sz w:val="20"/>
        <w:szCs w:val="2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>
        <w:vertAlign w:val="baseline"/>
        <w:position w:val="0"/>
        <w:sz w:val="22"/>
        <w:sz w:val="22"/>
      </w:rPr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>
        <w:vertAlign w:val="baseline"/>
        <w:position w:val="0"/>
        <w:sz w:val="22"/>
        <w:sz w:val="22"/>
      </w:rPr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>
        <w:vertAlign w:val="baseline"/>
        <w:position w:val="0"/>
        <w:sz w:val="22"/>
        <w:sz w:val="22"/>
      </w:rPr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>
        <w:vertAlign w:val="baseline"/>
        <w:position w:val="0"/>
        <w:sz w:val="22"/>
        <w:sz w:val="22"/>
      </w:rPr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>
        <w:vertAlign w:val="baseline"/>
        <w:position w:val="0"/>
        <w:sz w:val="22"/>
        <w:sz w:val="22"/>
      </w:rPr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>
        <w:vertAlign w:val="baseline"/>
        <w:position w:val="0"/>
        <w:sz w:val="22"/>
        <w:sz w:val="22"/>
      </w:rPr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>
        <w:vertAlign w:val="baseline"/>
        <w:position w:val="0"/>
        <w:sz w:val="22"/>
        <w:sz w:val="22"/>
      </w:rPr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>
        <w:vertAlign w:val="baseline"/>
        <w:position w:val="0"/>
        <w:sz w:val="22"/>
        <w:sz w:val="22"/>
      </w:rPr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>
        <w:vertAlign w:val="baseline"/>
        <w:position w:val="0"/>
        <w:sz w:val="22"/>
        <w:sz w:val="22"/>
      </w:rPr>
    </w:lvl>
  </w:abstractNum>
  <w:abstractNum w:abstractNumId="2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Contedodoquadro">
    <w:name w:val="Conteúdo do quadro"/>
    <w:basedOn w:val="Normal"/>
    <w:qFormat/>
    <w:pPr/>
    <w:rPr/>
  </w:style>
  <w:style w:type="paragraph" w:styleId="Contedodoquadrouser">
    <w:name w:val="Conteúdo do quadro (user)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L2hjLkZTZXR4ZItkSyXnWelp9tg==">CgMxLjA4AHIhMUxILXgtZWh5bTJqQlN4dHJyMnhXa09NRk1BVDJ5YUxk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</TotalTime>
  <Application>LibreOffice/25.8.3.2$Windows_X86_64 LibreOffice_project/8ca8d55c161d602844f5428fa4b58097424e324e</Application>
  <AppVersion>15.0000</AppVersion>
  <Pages>1</Pages>
  <Words>230</Words>
  <Characters>1465</Characters>
  <CharactersWithSpaces>1645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2026-01-13T10:27:04Z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