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spacing w:lineRule="auto" w:line="240" w:before="0" w:after="0"/>
        <w:ind w:hanging="0" w:right="-568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/>
          <w:color w:val="00000A"/>
          <w:position w:val="0"/>
          <w:sz w:val="22"/>
          <w:sz w:val="22"/>
          <w:vertAlign w:val="baseline"/>
        </w:rPr>
        <w:t xml:space="preserve">ANEXO II </w:t>
        <w:br/>
        <w:t>AUTODECLARAÇÃO ÉTNICO-RACIAL (PRETO/ PARDO)</w:t>
        <w:br/>
        <w:t>PROCESSO SELETIVO SIMPLIFICADO – EDITAL N° 2</w:t>
      </w:r>
      <w:r>
        <w:rPr>
          <w:b/>
          <w:color w:val="00000A"/>
          <w:position w:val="0"/>
          <w:sz w:val="22"/>
          <w:sz w:val="22"/>
          <w:vertAlign w:val="baseline"/>
        </w:rPr>
        <w:t>7</w:t>
      </w:r>
      <w:r>
        <w:rPr>
          <w:b/>
          <w:color w:val="00000A"/>
          <w:position w:val="0"/>
          <w:sz w:val="22"/>
          <w:sz w:val="22"/>
          <w:vertAlign w:val="baseline"/>
        </w:rPr>
        <w:t>/2025</w:t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widowControl w:val="false"/>
        <w:tabs>
          <w:tab w:val="clear" w:pos="720"/>
          <w:tab w:val="left" w:pos="8825" w:leader="none"/>
        </w:tabs>
        <w:spacing w:lineRule="auto" w:line="240" w:before="0" w:after="0"/>
        <w:ind w:hanging="0"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aos pretos e pardos no Processo Seletivo regido pelo Edital n° 26/2025, com base na Lei Federal n° 15.142, de 3 de junho de 2025 e na Instrução Normativa MGI nº 23/2023, </w:t>
      </w:r>
      <w:r>
        <w:rPr>
          <w:b/>
          <w:sz w:val="24"/>
          <w:szCs w:val="24"/>
        </w:rPr>
        <w:t>que sou,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>
      <w:pPr>
        <w:pStyle w:val="LO-normal"/>
        <w:widowControl w:val="false"/>
        <w:tabs>
          <w:tab w:val="clear" w:pos="720"/>
          <w:tab w:val="left" w:pos="480" w:leader="none"/>
        </w:tabs>
        <w:spacing w:lineRule="auto" w:line="240" w:before="112" w:after="0"/>
        <w:ind w:hanging="0"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Preto</w:t>
      </w:r>
    </w:p>
    <w:p>
      <w:pPr>
        <w:pStyle w:val="LO-normal"/>
        <w:widowControl w:val="false"/>
        <w:tabs>
          <w:tab w:val="clear" w:pos="720"/>
          <w:tab w:val="left" w:pos="480" w:leader="none"/>
        </w:tabs>
        <w:spacing w:lineRule="auto" w:line="240" w:before="120" w:after="0"/>
        <w:ind w:hanging="0"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>
      <w:pPr>
        <w:pStyle w:val="LO-normal"/>
        <w:widowControl w:val="false"/>
        <w:spacing w:lineRule="auto" w:line="240" w:before="0" w:after="0"/>
        <w:ind w:hanging="0" w:left="100" w:right="-1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ind w:hanging="0"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>
      <w:pPr>
        <w:pStyle w:val="LO-normal"/>
        <w:spacing w:lineRule="auto" w:line="240" w:before="240" w:after="0"/>
        <w:ind w:hanging="0" w:right="0"/>
        <w:jc w:val="center"/>
        <w:rPr/>
      </w:pPr>
      <w:r>
        <w:rPr>
          <w:color w:val="00000A"/>
        </w:rPr>
        <w:t>_____________________, _____ de ___________________ de 20_____.</w:t>
      </w:r>
    </w:p>
    <w:p>
      <w:pPr>
        <w:pStyle w:val="LO-normal"/>
        <w:spacing w:lineRule="auto" w:line="240" w:before="0" w:after="0"/>
        <w:ind w:hanging="0" w:right="0"/>
        <w:jc w:val="center"/>
        <w:rPr/>
      </w:pPr>
      <w:r>
        <w:rPr/>
      </w:r>
    </w:p>
    <w:p>
      <w:pPr>
        <w:pStyle w:val="LO-normal"/>
        <w:spacing w:lineRule="auto" w:line="240" w:before="240" w:after="0"/>
        <w:ind w:hanging="0" w:right="0"/>
        <w:jc w:val="center"/>
        <w:rPr/>
      </w:pPr>
      <w:r>
        <w:rPr>
          <w:color w:val="00000A"/>
        </w:rPr>
        <w:t>____________________________________</w:t>
      </w:r>
    </w:p>
    <w:p>
      <w:pPr>
        <w:pStyle w:val="LO-normal"/>
        <w:spacing w:lineRule="auto" w:line="240" w:before="240" w:after="0"/>
        <w:ind w:hanging="0" w:right="0"/>
        <w:jc w:val="center"/>
        <w:rPr/>
      </w:pPr>
      <w:r>
        <w:rPr>
          <w:color w:val="00000A"/>
        </w:rPr>
        <w:t>Assinatura do candidato</w:t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pageBreakBefore w:val="false"/>
        <w:widowControl w:val="false"/>
        <w:tabs>
          <w:tab w:val="clear" w:pos="720"/>
          <w:tab w:val="left" w:pos="709" w:leader="none"/>
        </w:tabs>
        <w:spacing w:lineRule="auto" w:line="240" w:before="0" w:after="200"/>
        <w:jc w:val="center"/>
        <w:rPr>
          <w:b w:val="false"/>
          <w:color w:val="00000A"/>
          <w:position w:val="0"/>
          <w:sz w:val="22"/>
          <w:sz w:val="22"/>
          <w:vertAlign w:val="baseline"/>
        </w:rPr>
      </w:pPr>
      <w:r>
        <w:rPr>
          <w:b w:val="false"/>
          <w:color w:val="00000A"/>
          <w:position w:val="0"/>
          <w:sz w:val="22"/>
          <w:sz w:val="22"/>
          <w:vertAlign w:val="baseline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134" w:gutter="0" w:header="720" w:top="141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-normal"/>
      <w:widowControl w:val="false"/>
      <w:spacing w:lineRule="auto" w:line="240" w:before="0" w:after="0"/>
      <w:ind w:hanging="0" w:left="420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-normal"/>
      <w:widowControl w:val="false"/>
      <w:spacing w:lineRule="auto" w:line="240" w:before="0" w:after="0"/>
      <w:ind w:hanging="0" w:left="420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2hjLkZTZXR4ZItkSyXnWelp9tg==">CgMxLjA4AHIhMUxILXgtZWh5bTJqQlN4dHJyMnhXa09NRk1BVDJ5YUxk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LibreOffice/25.2.4.3$Windows_X86_64 LibreOffice_project/33e196637044ead23f5c3226cde09b47731f7e27</Application>
  <AppVersion>15.0000</AppVersion>
  <Pages>1</Pages>
  <Words>186</Words>
  <Characters>1146</Characters>
  <CharactersWithSpaces>1320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2025-08-05T13:48:29Z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