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76"/>
        <w:ind w:right="137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ind w:left="142" w:right="137" w:hanging="0"/>
        <w:jc w:val="center"/>
        <w:rPr/>
      </w:pPr>
      <w:r>
        <w:rPr/>
      </w:r>
    </w:p>
    <w:p>
      <w:pPr>
        <w:pStyle w:val="Normal1"/>
        <w:ind w:left="142" w:right="137" w:hanging="0"/>
        <w:jc w:val="center"/>
        <w:rPr>
          <w:color w:val="000009"/>
        </w:rPr>
      </w:pPr>
      <w:r>
        <w:rPr>
          <w:b/>
        </w:rPr>
        <w:t>ANEXO V</w:t>
      </w:r>
    </w:p>
    <w:p>
      <w:pPr>
        <w:pStyle w:val="Normal1"/>
        <w:ind w:left="142" w:right="137" w:hanging="0"/>
        <w:jc w:val="center"/>
        <w:rPr/>
      </w:pPr>
      <w:r>
        <w:rPr>
          <w:b/>
          <w:color w:val="000009"/>
        </w:rPr>
        <w:t>FORMULÁRIO PARA RECURSO</w:t>
      </w:r>
    </w:p>
    <w:p>
      <w:pPr>
        <w:pStyle w:val="Normal1"/>
        <w:spacing w:lineRule="auto" w:line="276"/>
        <w:ind w:left="119" w:right="137" w:hanging="0"/>
        <w:jc w:val="center"/>
        <w:rPr/>
      </w:pPr>
      <w:r>
        <w:rPr>
          <w:b/>
          <w:color w:val="000009"/>
        </w:rPr>
        <w:t>PROCESSO SELETIVO SIMPLIFICADO – EDITAL Nº 21/2023</w:t>
      </w:r>
    </w:p>
    <w:p>
      <w:pPr>
        <w:pStyle w:val="Normal1"/>
        <w:spacing w:lineRule="auto" w:line="276" w:before="6" w:after="0"/>
        <w:ind w:right="137" w:hanging="0"/>
        <w:rPr/>
      </w:pPr>
      <w:r>
        <w:rPr/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color w:val="000009"/>
        </w:rPr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rPr/>
        <w:t>Edital nº 21, de 26 de maio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b/>
        </w:rPr>
        <w:t>(homologação preliminar das inscrições/resultado da prova de títulos/resultado do procedimento de heteroidentificação complementar/resultado preliminar final)</w:t>
      </w:r>
      <w:r>
        <w:rPr>
          <w:b/>
          <w:color w:val="000009"/>
        </w:rPr>
        <w:t xml:space="preserve">, </w:t>
      </w:r>
      <w:r>
        <w:rPr>
          <w:color w:val="000009"/>
        </w:rPr>
        <w:t>pelas razões abaixo expostas:</w:t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color w:val="000009"/>
        </w:rPr>
      </w:r>
    </w:p>
    <w:p>
      <w:pPr>
        <w:pStyle w:val="Normal1"/>
        <w:spacing w:lineRule="auto" w:line="360" w:before="34" w:after="0"/>
        <w:ind w:left="116" w:right="137" w:hanging="0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9" w:before="34" w:after="0"/>
        <w:ind w:left="116" w:right="137" w:hanging="0"/>
        <w:rPr>
          <w:color w:val="000009"/>
        </w:rPr>
      </w:pPr>
      <w:r>
        <w:rPr>
          <w:color w:val="000009"/>
        </w:rPr>
      </w:r>
    </w:p>
    <w:p>
      <w:pPr>
        <w:pStyle w:val="Normal1"/>
        <w:spacing w:lineRule="auto" w:line="249" w:before="34" w:after="0"/>
        <w:ind w:left="116" w:right="137" w:hanging="0"/>
        <w:rPr/>
      </w:pPr>
      <w:r>
        <w:rPr>
          <w:color w:val="000009"/>
        </w:rPr>
        <w:t xml:space="preserve">Estou ciente de que o não atendimento das regras relativas à interposição de Recursos contidas no </w:t>
      </w:r>
      <w:r>
        <w:rPr/>
        <w:t>Edital nº 21, de 26 de maio de</w:t>
      </w:r>
      <w:r>
        <w:rPr>
          <w:b/>
          <w:color w:val="FF0000"/>
        </w:rPr>
        <w:t xml:space="preserve"> </w:t>
      </w:r>
      <w:r>
        <w:rPr/>
        <w:t>2023</w:t>
      </w:r>
      <w:r>
        <w:rPr>
          <w:color w:val="000009"/>
        </w:rPr>
        <w:t>, poderá ensejar o INDEFERIMENTO deste.</w:t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spacing w:lineRule="auto" w:line="276"/>
        <w:ind w:left="116" w:right="137" w:hanging="0"/>
        <w:rPr>
          <w:color w:val="000009"/>
        </w:rPr>
      </w:pPr>
      <w:r>
        <w:rPr>
          <w:color w:val="000009"/>
        </w:rPr>
        <w:t xml:space="preserve">                                  </w:t>
      </w:r>
    </w:p>
    <w:p>
      <w:pPr>
        <w:pStyle w:val="Normal1"/>
        <w:spacing w:lineRule="auto" w:line="276"/>
        <w:ind w:left="116" w:right="137" w:hanging="0"/>
        <w:rPr/>
      </w:pPr>
      <w:r>
        <w:rPr>
          <w:color w:val="000009"/>
        </w:rPr>
        <w:tab/>
        <w:tab/>
        <w:t xml:space="preserve">         Data:</w:t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tabs>
          <w:tab w:val="clear" w:pos="720"/>
          <w:tab w:val="left" w:pos="3023" w:leader="none"/>
        </w:tabs>
        <w:spacing w:lineRule="auto" w:line="276"/>
        <w:ind w:right="137" w:hanging="0"/>
        <w:rPr/>
      </w:pPr>
      <w:r>
        <w:rPr/>
        <w:t xml:space="preserve">                                    </w:t>
      </w:r>
      <w:r>
        <w:rPr/>
        <w:t>____________________________________________</w:t>
      </w:r>
    </w:p>
    <w:p>
      <w:pPr>
        <w:pStyle w:val="Normal1"/>
        <w:tabs>
          <w:tab w:val="clear" w:pos="720"/>
          <w:tab w:val="left" w:pos="3023" w:leader="none"/>
        </w:tabs>
        <w:spacing w:lineRule="auto" w:line="276"/>
        <w:ind w:right="137" w:hanging="0"/>
        <w:rPr/>
      </w:pPr>
      <w:r>
        <w:rPr/>
      </w:r>
    </w:p>
    <w:p>
      <w:pPr>
        <w:pStyle w:val="Normal1"/>
        <w:tabs>
          <w:tab w:val="clear" w:pos="720"/>
          <w:tab w:val="left" w:pos="3023" w:leader="none"/>
        </w:tabs>
        <w:spacing w:lineRule="auto" w:line="276"/>
        <w:ind w:right="137" w:hanging="0"/>
        <w:rPr/>
      </w:pPr>
      <w:r>
        <w:rPr/>
        <w:t xml:space="preserve">                                                        </w:t>
      </w:r>
      <w:r>
        <w:rPr>
          <w:color w:val="000009"/>
        </w:rPr>
        <w:t xml:space="preserve">   </w:t>
      </w:r>
      <w:r>
        <w:rPr>
          <w:color w:val="000009"/>
        </w:rPr>
        <w:t>(Assinatura do Requerente)</w:t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40" w:before="56" w:after="0"/>
        <w:ind w:right="137" w:hanging="0"/>
        <w:jc w:val="center"/>
        <w:rPr>
          <w:b/>
          <w:b/>
          <w:color w:val="000009"/>
        </w:rPr>
      </w:pPr>
      <w:r>
        <w:rPr/>
      </w:r>
    </w:p>
    <w:sectPr>
      <w:headerReference w:type="default" r:id="rId2"/>
      <w:type w:val="nextPage"/>
      <w:pgSz w:w="11920" w:h="16838"/>
      <w:pgMar w:left="1240" w:right="460" w:gutter="0" w:header="750" w:top="308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984250</wp:posOffset>
              </wp:positionH>
              <wp:positionV relativeFrom="page">
                <wp:posOffset>1233805</wp:posOffset>
              </wp:positionV>
              <wp:extent cx="5687060" cy="75184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6560" cy="751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/>
                              <w:iCs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Campus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 Osório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</Pages>
  <Words>134</Words>
  <Characters>1653</Characters>
  <CharactersWithSpaces>2068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2023-05-29T18:37:51Z</dcterms:modified>
  <cp:revision>1</cp:revision>
  <dc:subject/>
  <dc:title/>
</cp:coreProperties>
</file>