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ageBreakBefore w:val="false"/>
        <w:widowControl w:val="false"/>
        <w:spacing w:lineRule="auto" w:line="276" w:before="0"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AUTORIZAÇÃO PARA PAGAMENTO DE DIÁRIAS E/OU PASSAGENS – </w:t>
      </w:r>
    </w:p>
    <w:p>
      <w:pPr>
        <w:pStyle w:val="Normal1"/>
        <w:pageBreakBefore w:val="false"/>
        <w:widowControl w:val="false"/>
        <w:spacing w:lineRule="auto" w:line="276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SOLICITAÇÃO POSTERIOR À VIAGEM</w:t>
      </w:r>
    </w:p>
    <w:p>
      <w:pPr>
        <w:pStyle w:val="Normal1"/>
        <w:pageBreakBefore w:val="false"/>
        <w:widowControl w:val="false"/>
        <w:spacing w:lineRule="auto" w:line="276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pageBreakBefore w:val="false"/>
        <w:widowControl w:val="false"/>
        <w:spacing w:lineRule="auto" w:line="276" w:before="0" w:after="1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pageBreakBefore w:val="false"/>
        <w:widowControl w:val="false"/>
        <w:spacing w:lineRule="auto" w:line="276" w:before="0" w:after="0"/>
        <w:ind w:left="0" w:hanging="0"/>
        <w:jc w:val="both"/>
        <w:rPr>
          <w:sz w:val="24"/>
          <w:szCs w:val="24"/>
        </w:rPr>
      </w:pPr>
      <w:commentRangeStart w:id="0"/>
      <w:r>
        <w:rPr>
          <w:sz w:val="24"/>
          <w:szCs w:val="24"/>
        </w:rPr>
        <w:t xml:space="preserve">A Autoridade Superior da Unidade </w:t>
      </w:r>
      <w:r>
        <w:rPr>
          <w:sz w:val="24"/>
          <w:szCs w:val="24"/>
          <w:highlight w:val="yellow"/>
        </w:rPr>
        <w:t>xx,</w:t>
      </w:r>
      <w:r>
        <w:rPr>
          <w:sz w:val="24"/>
          <w:szCs w:val="24"/>
        </w:rPr>
        <w:t xml:space="preserve"> do Instituto Federal de Educação, Ciência e Tecnologia do Rio Grande do Sul, no uso de suas atribuições legais, conferidas pela Portaria nº </w:t>
      </w:r>
      <w:r>
        <w:rPr>
          <w:sz w:val="24"/>
          <w:szCs w:val="24"/>
          <w:highlight w:val="yellow"/>
        </w:rPr>
        <w:t>xx</w:t>
      </w:r>
      <w:r>
        <w:rPr>
          <w:sz w:val="24"/>
          <w:szCs w:val="24"/>
        </w:rPr>
        <w:t xml:space="preserve">, de </w:t>
      </w:r>
      <w:r>
        <w:rPr>
          <w:sz w:val="24"/>
          <w:szCs w:val="24"/>
          <w:highlight w:val="yellow"/>
        </w:rPr>
        <w:t>xx</w:t>
      </w:r>
      <w:r>
        <w:rPr>
          <w:sz w:val="24"/>
          <w:szCs w:val="24"/>
        </w:rPr>
        <w:t xml:space="preserve"> de </w:t>
      </w:r>
      <w:r>
        <w:rPr>
          <w:sz w:val="24"/>
          <w:szCs w:val="24"/>
          <w:highlight w:val="yellow"/>
        </w:rPr>
        <w:t>xx</w:t>
      </w:r>
      <w:r>
        <w:rPr>
          <w:sz w:val="24"/>
          <w:szCs w:val="24"/>
        </w:rPr>
        <w:t xml:space="preserve"> de </w:t>
      </w:r>
      <w:r>
        <w:rPr>
          <w:sz w:val="24"/>
          <w:szCs w:val="24"/>
          <w:highlight w:val="yellow"/>
        </w:rPr>
        <w:t>xx</w:t>
      </w:r>
      <w:r>
        <w:rPr>
          <w:sz w:val="24"/>
          <w:szCs w:val="24"/>
        </w:rPr>
        <w:t>, publicada no DOU de</w:t>
      </w:r>
      <w:r>
        <w:rPr>
          <w:sz w:val="24"/>
          <w:szCs w:val="24"/>
          <w:highlight w:val="yellow"/>
        </w:rPr>
        <w:t xml:space="preserve"> xx/xx/xx</w:t>
      </w:r>
      <w:r>
        <w:rPr>
          <w:sz w:val="24"/>
          <w:szCs w:val="24"/>
        </w:rPr>
        <w:t>, resolve:</w:t>
      </w:r>
      <w:commentRangeEnd w:id="0"/>
      <w:r>
        <w:commentReference w:id="0"/>
      </w:r>
      <w:r>
        <w:rPr>
          <w:sz w:val="24"/>
          <w:szCs w:val="24"/>
        </w:rPr>
      </w:r>
    </w:p>
    <w:p>
      <w:pPr>
        <w:pStyle w:val="Normal1"/>
        <w:pageBreakBefore w:val="false"/>
        <w:widowControl w:val="false"/>
        <w:spacing w:lineRule="auto" w:line="276" w:before="0" w:after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pageBreakBefore w:val="false"/>
        <w:widowControl w:val="false"/>
        <w:spacing w:lineRule="auto" w:line="276" w:before="0" w:after="0"/>
        <w:ind w:lef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Autorizar o pagamento das diárias e/ou passagens solicitadas após a viagem, abaixo especificada.</w:t>
      </w:r>
    </w:p>
    <w:p>
      <w:pPr>
        <w:pStyle w:val="Normal1"/>
        <w:pageBreakBefore w:val="false"/>
        <w:widowControl w:val="false"/>
        <w:spacing w:lineRule="auto" w:line="276" w:before="0" w:after="0"/>
        <w:ind w:lef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pageBreakBefore w:val="false"/>
        <w:widowControl w:val="false"/>
        <w:spacing w:lineRule="auto" w:line="276" w:before="0" w:after="0"/>
        <w:ind w:lef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le1"/>
        <w:tblW w:w="9210" w:type="dxa"/>
        <w:jc w:val="left"/>
        <w:tblInd w:w="-9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210"/>
      </w:tblGrid>
      <w:tr>
        <w:trPr/>
        <w:tc>
          <w:tcPr>
            <w:tcW w:w="9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Proposto:</w:t>
            </w:r>
          </w:p>
        </w:tc>
      </w:tr>
      <w:tr>
        <w:trPr/>
        <w:tc>
          <w:tcPr>
            <w:tcW w:w="9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Viagem:</w:t>
            </w:r>
          </w:p>
        </w:tc>
      </w:tr>
      <w:tr>
        <w:trPr/>
        <w:tc>
          <w:tcPr>
            <w:tcW w:w="9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</w:t>
            </w:r>
            <w:r>
              <w:rPr>
                <w:b/>
                <w:highlight w:val="cyan"/>
              </w:rPr>
              <w:t>(dd/mm/aaaa)</w:t>
            </w:r>
            <w:r>
              <w:rPr>
                <w:sz w:val="24"/>
                <w:szCs w:val="24"/>
              </w:rPr>
              <w:t>:</w:t>
            </w:r>
          </w:p>
        </w:tc>
      </w:tr>
      <w:tr>
        <w:trPr/>
        <w:tc>
          <w:tcPr>
            <w:tcW w:w="9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Justificativa da Autoridade Superior:</w:t>
            </w:r>
          </w:p>
        </w:tc>
      </w:tr>
    </w:tbl>
    <w:p>
      <w:pPr>
        <w:pStyle w:val="Normal1"/>
        <w:pageBreakBefore w:val="false"/>
        <w:widowControl w:val="false"/>
        <w:spacing w:lineRule="auto" w:line="276" w:before="0" w:after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pageBreakBefore w:val="false"/>
        <w:widowControl w:val="false"/>
        <w:spacing w:lineRule="auto" w:line="276" w:before="0" w:after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2"/>
        <w:tblW w:w="9195" w:type="dxa"/>
        <w:jc w:val="left"/>
        <w:tblInd w:w="-6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195"/>
      </w:tblGrid>
      <w:tr>
        <w:trPr/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ind w:left="0" w:right="55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Importante: A diária em serviço, por se tratar de direito patrimonial do servidor, pode ser requerida em até 5 (cinco) anos, conforme artigo 110 da Lei nº 8.112 de 1990.</w:t>
            </w:r>
          </w:p>
          <w:p>
            <w:pPr>
              <w:pStyle w:val="Normal1"/>
              <w:widowControl w:val="false"/>
              <w:ind w:left="141" w:right="204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1"/>
              <w:widowControl w:val="false"/>
              <w:ind w:left="861" w:right="204" w:hanging="0"/>
              <w:jc w:val="both"/>
              <w:rPr>
                <w:i/>
                <w:i/>
              </w:rPr>
            </w:pPr>
            <w:r>
              <w:rPr>
                <w:i/>
              </w:rPr>
              <w:t>Art. 110.  O direito de requerer prescreve:</w:t>
            </w:r>
          </w:p>
          <w:p>
            <w:pPr>
              <w:pStyle w:val="Normal1"/>
              <w:widowControl w:val="false"/>
              <w:ind w:left="141" w:right="204" w:hanging="0"/>
              <w:jc w:val="both"/>
              <w:rPr>
                <w:i/>
                <w:i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</w:r>
          </w:p>
          <w:p>
            <w:pPr>
              <w:pStyle w:val="Normal1"/>
              <w:widowControl w:val="false"/>
              <w:ind w:left="1581" w:right="204" w:hanging="0"/>
              <w:jc w:val="both"/>
              <w:rPr>
                <w:sz w:val="24"/>
                <w:szCs w:val="24"/>
              </w:rPr>
            </w:pPr>
            <w:r>
              <w:rPr>
                <w:i/>
              </w:rPr>
              <w:t>I - em 5 (cinco) anos, quanto aos atos de demissão e de cassação de aposentadoria ou disponibilidade, ou que afetem interesse patrimonial e créditos resultantes das relações de trabalho</w:t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jc w:val="right"/>
        <w:rPr/>
      </w:pPr>
      <w:r>
        <w:rPr/>
        <w:t>_______________________________</w:t>
      </w:r>
    </w:p>
    <w:p>
      <w:pPr>
        <w:pStyle w:val="Normal1"/>
        <w:jc w:val="right"/>
        <w:rPr/>
      </w:pPr>
      <w:r>
        <w:rPr/>
        <w:t>Assinatura  autoridade superior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Coordenadoria de Gestão Documental IFRS" w:date="2022-05-05T14:32:02Z" w:initials="">
    <w:p>
      <w:r>
        <w:rPr>
          <w:rFonts w:ascii="Liberation Serif" w:hAnsi="Liberation Serif" w:eastAsia="Segoe UI" w:cs="Tahoma"/>
          <w:sz w:val="24"/>
          <w:szCs w:val="24"/>
          <w:lang w:eastAsia="en-US" w:bidi="en-US"/>
        </w:rPr>
        <w:t>@marcio.santos@ifrs.edu.br, @liliane.borges@ifrs.edu.br , será necessário instruir os servidores sobre o correto preenchimento desta parte do documento. </w:t>
      </w:r>
    </w:p>
    <w:p>
      <w:r>
        <w:rPr>
          <w:rFonts w:ascii="Liberation Serif" w:hAnsi="Liberation Serif" w:eastAsia="Segoe UI" w:cs="Tahoma"/>
          <w:sz w:val="24"/>
          <w:szCs w:val="24"/>
          <w:lang w:eastAsia="en-US" w:bidi="en-US"/>
        </w:rPr>
      </w:r>
    </w:p>
    <w:p>
      <w:r>
        <w:rPr>
          <w:rFonts w:ascii="Liberation Serif" w:hAnsi="Liberation Serif" w:eastAsia="Segoe UI" w:cs="Tahoma"/>
          <w:sz w:val="24"/>
          <w:szCs w:val="24"/>
          <w:lang w:eastAsia="en-US" w:bidi="en-US"/>
        </w:rPr>
        <w:t>Para Reitor é Decreto Presidencial sem numeração, para substituto(a) é portaria com numeração, para os casos dos campi será o Diretor que assina? E é portaria?</w:t>
      </w:r>
    </w:p>
    <w:p>
      <w:r>
        <w:rPr>
          <w:rFonts w:ascii="Liberation Serif" w:hAnsi="Liberation Serif" w:eastAsia="Segoe UI" w:cs="Tahoma"/>
          <w:sz w:val="24"/>
          <w:szCs w:val="24"/>
          <w:lang w:eastAsia="en-US" w:bidi="en-US"/>
        </w:rPr>
      </w:r>
    </w:p>
    <w:p>
      <w:r>
        <w:rPr>
          <w:rFonts w:ascii="Liberation Serif" w:hAnsi="Liberation Serif" w:eastAsia="Segoe UI" w:cs="Tahoma"/>
          <w:sz w:val="24"/>
          <w:szCs w:val="24"/>
          <w:lang w:eastAsia="en-US" w:bidi="en-US"/>
        </w:rPr>
        <w:t>Sugerimos que seja realizada uma conversa com os servidores no mesmo molde do que foi feito com o fluxo de pagamento de bolsas.</w:t>
      </w:r>
    </w:p>
    <w:p>
      <w:r>
        <w:rPr>
          <w:rFonts w:ascii="Liberation Serif" w:hAnsi="Liberation Serif" w:eastAsia="Segoe UI" w:cs="Tahoma"/>
          <w:sz w:val="24"/>
          <w:szCs w:val="24"/>
          <w:lang w:eastAsia="en-US" w:bidi="en-US"/>
        </w:rPr>
        <w:t>_Atribuído a Márcio Cristiano dos Santos_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LibreOffice/7.2.6.2$Windows_X86_64 LibreOffice_project/b0ec3a565991f7569a5a7f5d24fed7f52653d754</Application>
  <AppVersion>15.0000</AppVersion>
  <Pages>1</Pages>
  <Words>145</Words>
  <Characters>813</Characters>
  <CharactersWithSpaces>949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2022-12-27T14:40:34Z</dcterms:modified>
  <cp:revision>1</cp:revision>
  <dc:subject/>
  <dc:title/>
</cp:coreProperties>
</file>