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8" w:line="312"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MODELO DE TERMO DE CONTRATO</w:t>
        <w:br w:type="textWrapping"/>
        <w:t xml:space="preserve">Lei nº 14.133, de 1º de abril de 2021</w:t>
        <w:br w:type="textWrapping"/>
        <w:t xml:space="preserve">OBRAS E SERVIÇOS DE ENGENHARIA – LICITAÇÃO </w:t>
      </w:r>
      <w:r w:rsidDel="00000000" w:rsidR="00000000" w:rsidRPr="00000000">
        <w:rPr>
          <w:rFonts w:ascii="Arial" w:cs="Arial" w:eastAsia="Arial" w:hAnsi="Arial"/>
          <w:b w:val="1"/>
          <w:color w:val="000000"/>
          <w:sz w:val="20"/>
          <w:szCs w:val="20"/>
          <w:highlight w:val="yellow"/>
          <w:rtl w:val="0"/>
        </w:rPr>
        <w:t xml:space="preserve">E CONTRATAÇÃO DIRETA</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2">
      <w:pPr>
        <w:spacing w:after="288" w:before="72.00000000000003" w:line="312" w:lineRule="auto"/>
        <w:jc w:val="center"/>
        <w:rPr>
          <w:rFonts w:ascii="Arial" w:cs="Arial" w:eastAsia="Arial" w:hAnsi="Arial"/>
          <w:b w:val="1"/>
          <w:i w:val="1"/>
          <w:color w:val="ff0000"/>
          <w:sz w:val="20"/>
          <w:szCs w:val="20"/>
        </w:rPr>
      </w:pPr>
      <w:r w:rsidDel="00000000" w:rsidR="00000000" w:rsidRPr="00000000">
        <w:rPr>
          <w:rFonts w:ascii="Arial" w:cs="Arial" w:eastAsia="Arial" w:hAnsi="Arial"/>
          <w:b w:val="1"/>
          <w:i w:val="1"/>
          <w:sz w:val="20"/>
          <w:szCs w:val="20"/>
          <w:rtl w:val="0"/>
        </w:rPr>
        <w:t xml:space="preserve">IFRS - CAMPUS IBIRUBÁ</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2818130</wp:posOffset>
            </wp:positionH>
            <wp:positionV relativeFrom="paragraph">
              <wp:posOffset>64135</wp:posOffset>
            </wp:positionV>
            <wp:extent cx="737870" cy="805815"/>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7870" cy="805815"/>
                    </a:xfrm>
                    <a:prstGeom prst="rect"/>
                    <a:ln/>
                  </pic:spPr>
                </pic:pic>
              </a:graphicData>
            </a:graphic>
          </wp:anchor>
        </w:drawing>
      </w:r>
    </w:p>
    <w:p w:rsidR="00000000" w:rsidDel="00000000" w:rsidP="00000000" w:rsidRDefault="00000000" w:rsidRPr="00000000" w14:paraId="00000003">
      <w:pPr>
        <w:spacing w:after="288" w:before="120" w:line="312"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 </w:t>
      </w:r>
      <w:r w:rsidDel="00000000" w:rsidR="00000000" w:rsidRPr="00000000">
        <w:rPr>
          <w:rFonts w:ascii="Arial" w:cs="Arial" w:eastAsia="Arial" w:hAnsi="Arial"/>
          <w:i w:val="1"/>
          <w:color w:val="ff0000"/>
          <w:sz w:val="20"/>
          <w:szCs w:val="20"/>
          <w:rtl w:val="0"/>
        </w:rPr>
        <w:t xml:space="preserve">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4253" w:right="-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CONTRATO ADMINISTRATIVO Nº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FAZEM ENTRE SI A UNIÃO, POR INTERMÉDIO DO (A) ......................................................... E .............................................................  </w:t>
      </w:r>
    </w:p>
    <w:p w:rsidR="00000000" w:rsidDel="00000000" w:rsidP="00000000" w:rsidRDefault="00000000" w:rsidRPr="00000000" w14:paraId="00000005">
      <w:pPr>
        <w:spacing w:after="120" w:before="120" w:line="276" w:lineRule="auto"/>
        <w:ind w:firstLine="141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w:t>
      </w:r>
      <w:r w:rsidDel="00000000" w:rsidR="00000000" w:rsidRPr="00000000">
        <w:rPr>
          <w:rFonts w:ascii="Arial" w:cs="Arial" w:eastAsia="Arial" w:hAnsi="Arial"/>
          <w:i w:val="1"/>
          <w:color w:val="ff0000"/>
          <w:sz w:val="20"/>
          <w:szCs w:val="20"/>
          <w:rtl w:val="0"/>
        </w:rPr>
        <w:t xml:space="preserve">Instituto Federal de Educação, Ciência e Tecnologia do Rio Grande do Sul – Campus Ibirubá, </w:t>
      </w:r>
      <w:r w:rsidDel="00000000" w:rsidR="00000000" w:rsidRPr="00000000">
        <w:rPr>
          <w:rFonts w:ascii="Arial" w:cs="Arial" w:eastAsia="Arial" w:hAnsi="Arial"/>
          <w:sz w:val="20"/>
          <w:szCs w:val="20"/>
          <w:rtl w:val="0"/>
        </w:rPr>
        <w:t xml:space="preserve">por intermédio do(a)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Coordenadoria de Licitações e Contratos</w:t>
      </w:r>
      <w:r w:rsidDel="00000000" w:rsidR="00000000" w:rsidRPr="00000000">
        <w:rPr>
          <w:rFonts w:ascii="Arial" w:cs="Arial" w:eastAsia="Arial" w:hAnsi="Arial"/>
          <w:sz w:val="20"/>
          <w:szCs w:val="20"/>
          <w:rtl w:val="0"/>
        </w:rPr>
        <w:t xml:space="preserve">, com sede no(a) </w:t>
      </w:r>
      <w:r w:rsidDel="00000000" w:rsidR="00000000" w:rsidRPr="00000000">
        <w:rPr>
          <w:rFonts w:ascii="Arial" w:cs="Arial" w:eastAsia="Arial" w:hAnsi="Arial"/>
          <w:i w:val="1"/>
          <w:color w:val="ff0000"/>
          <w:sz w:val="20"/>
          <w:szCs w:val="20"/>
          <w:rtl w:val="0"/>
        </w:rPr>
        <w:t xml:space="preserve">Rua Nelsi Ribas Fritsch, 1111, Bairro Esperança</w:t>
      </w:r>
      <w:r w:rsidDel="00000000" w:rsidR="00000000" w:rsidRPr="00000000">
        <w:rPr>
          <w:rFonts w:ascii="Arial" w:cs="Arial" w:eastAsia="Arial" w:hAnsi="Arial"/>
          <w:sz w:val="20"/>
          <w:szCs w:val="20"/>
          <w:rtl w:val="0"/>
        </w:rPr>
        <w:t xml:space="preserve">, na cidade de </w:t>
      </w:r>
      <w:r w:rsidDel="00000000" w:rsidR="00000000" w:rsidRPr="00000000">
        <w:rPr>
          <w:rFonts w:ascii="Arial" w:cs="Arial" w:eastAsia="Arial" w:hAnsi="Arial"/>
          <w:i w:val="1"/>
          <w:color w:val="ff0000"/>
          <w:sz w:val="20"/>
          <w:szCs w:val="20"/>
          <w:rtl w:val="0"/>
        </w:rPr>
        <w:t xml:space="preserve">Ibirubá/RS</w:t>
      </w:r>
      <w:r w:rsidDel="00000000" w:rsidR="00000000" w:rsidRPr="00000000">
        <w:rPr>
          <w:rFonts w:ascii="Arial" w:cs="Arial" w:eastAsia="Arial" w:hAnsi="Arial"/>
          <w:sz w:val="20"/>
          <w:szCs w:val="20"/>
          <w:rtl w:val="0"/>
        </w:rPr>
        <w:t xml:space="preserve">, inscrito(a) no CNPJ sob o nº 10.637.926/0012-07, neste ato representado(a) pelo(a) </w:t>
      </w:r>
      <w:r w:rsidDel="00000000" w:rsidR="00000000" w:rsidRPr="00000000">
        <w:rPr>
          <w:rFonts w:ascii="Arial" w:cs="Arial" w:eastAsia="Arial" w:hAnsi="Arial"/>
          <w:color w:val="ff0000"/>
          <w:sz w:val="20"/>
          <w:szCs w:val="20"/>
          <w:rtl w:val="0"/>
        </w:rPr>
        <w:t xml:space="preserve">Diretora Geral, Sr.ª Sandra Rejane Zorzo Peringer</w:t>
      </w:r>
      <w:r w:rsidDel="00000000" w:rsidR="00000000" w:rsidRPr="00000000">
        <w:rPr>
          <w:rFonts w:ascii="Arial" w:cs="Arial" w:eastAsia="Arial" w:hAnsi="Arial"/>
          <w:sz w:val="20"/>
          <w:szCs w:val="20"/>
          <w:rtl w:val="0"/>
        </w:rPr>
        <w:t xml:space="preserve">, nomeado(a) pela Portaria nº </w:t>
      </w:r>
      <w:r w:rsidDel="00000000" w:rsidR="00000000" w:rsidRPr="00000000">
        <w:rPr>
          <w:rFonts w:ascii="Arial" w:cs="Arial" w:eastAsia="Arial" w:hAnsi="Arial"/>
          <w:i w:val="1"/>
          <w:color w:val="ff0000"/>
          <w:sz w:val="20"/>
          <w:szCs w:val="20"/>
          <w:rtl w:val="0"/>
        </w:rPr>
        <w:t xml:space="preserve">138</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23</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fevereiro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2024</w:t>
      </w:r>
      <w:r w:rsidDel="00000000" w:rsidR="00000000" w:rsidRPr="00000000">
        <w:rPr>
          <w:rFonts w:ascii="Arial" w:cs="Arial" w:eastAsia="Arial" w:hAnsi="Arial"/>
          <w:sz w:val="20"/>
          <w:szCs w:val="20"/>
          <w:rtl w:val="0"/>
        </w:rPr>
        <w:t xml:space="preserve">, publicada no</w:t>
      </w:r>
      <w:r w:rsidDel="00000000" w:rsidR="00000000" w:rsidRPr="00000000">
        <w:rPr>
          <w:rFonts w:ascii="Arial" w:cs="Arial" w:eastAsia="Arial" w:hAnsi="Arial"/>
          <w:i w:val="1"/>
          <w:sz w:val="20"/>
          <w:szCs w:val="20"/>
          <w:rtl w:val="0"/>
        </w:rPr>
        <w:t xml:space="preserve"> DOU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28</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i w:val="1"/>
          <w:color w:val="ff0000"/>
          <w:sz w:val="20"/>
          <w:szCs w:val="20"/>
          <w:rtl w:val="0"/>
        </w:rPr>
        <w:t xml:space="preserve">fevereiro</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de </w:t>
      </w:r>
      <w:r w:rsidDel="00000000" w:rsidR="00000000" w:rsidRPr="00000000">
        <w:rPr>
          <w:rFonts w:ascii="Arial" w:cs="Arial" w:eastAsia="Arial" w:hAnsi="Arial"/>
          <w:i w:val="1"/>
          <w:color w:val="ff0000"/>
          <w:sz w:val="20"/>
          <w:szCs w:val="20"/>
          <w:rtl w:val="0"/>
        </w:rPr>
        <w:t xml:space="preserve">2024</w:t>
      </w:r>
      <w:r w:rsidDel="00000000" w:rsidR="00000000" w:rsidRPr="00000000">
        <w:rPr>
          <w:rFonts w:ascii="Arial" w:cs="Arial" w:eastAsia="Arial" w:hAnsi="Arial"/>
          <w:sz w:val="20"/>
          <w:szCs w:val="20"/>
          <w:rtl w:val="0"/>
        </w:rPr>
        <w:t xml:space="preserve">, portador da Matrícula Funcional nº </w:t>
      </w:r>
      <w:r w:rsidDel="00000000" w:rsidR="00000000" w:rsidRPr="00000000">
        <w:rPr>
          <w:rFonts w:ascii="Arial" w:cs="Arial" w:eastAsia="Arial" w:hAnsi="Arial"/>
          <w:color w:val="ff0000"/>
          <w:sz w:val="20"/>
          <w:szCs w:val="20"/>
          <w:rtl w:val="0"/>
        </w:rPr>
        <w:t xml:space="preserve">2037434</w:t>
      </w:r>
      <w:r w:rsidDel="00000000" w:rsidR="00000000" w:rsidRPr="00000000">
        <w:rPr>
          <w:rFonts w:ascii="Arial" w:cs="Arial" w:eastAsia="Arial" w:hAnsi="Arial"/>
          <w:sz w:val="20"/>
          <w:szCs w:val="20"/>
          <w:rtl w:val="0"/>
        </w:rPr>
        <w:t xml:space="preserve">, doravante denominado CONTRATANTE, e o(a) </w:t>
      </w:r>
      <w:r w:rsidDel="00000000" w:rsidR="00000000" w:rsidRPr="00000000">
        <w:rPr>
          <w:rFonts w:ascii="Arial" w:cs="Arial" w:eastAsia="Arial" w:hAnsi="Arial"/>
          <w:i w:val="1"/>
          <w:color w:val="ff0000"/>
          <w:sz w:val="20"/>
          <w:szCs w:val="20"/>
          <w:rtl w:val="0"/>
        </w:rPr>
        <w:t xml:space="preserve">[CONTRATADO]</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inscrito(a) no CNPJ/MF sob o nº </w:t>
      </w:r>
      <w:r w:rsidDel="00000000" w:rsidR="00000000" w:rsidRPr="00000000">
        <w:rPr>
          <w:rFonts w:ascii="Arial" w:cs="Arial" w:eastAsia="Arial" w:hAnsi="Arial"/>
          <w:i w:val="1"/>
          <w:color w:val="ff0000"/>
          <w:sz w:val="20"/>
          <w:szCs w:val="20"/>
          <w:rtl w:val="0"/>
        </w:rPr>
        <w:t xml:space="preserve">[CNPJ], </w:t>
      </w:r>
      <w:r w:rsidDel="00000000" w:rsidR="00000000" w:rsidRPr="00000000">
        <w:rPr>
          <w:rFonts w:ascii="Arial" w:cs="Arial" w:eastAsia="Arial" w:hAnsi="Arial"/>
          <w:sz w:val="20"/>
          <w:szCs w:val="20"/>
          <w:rtl w:val="0"/>
        </w:rPr>
        <w:t xml:space="preserve">sediado(a) na </w:t>
      </w:r>
      <w:r w:rsidDel="00000000" w:rsidR="00000000" w:rsidRPr="00000000">
        <w:rPr>
          <w:rFonts w:ascii="Arial" w:cs="Arial" w:eastAsia="Arial" w:hAnsi="Arial"/>
          <w:i w:val="1"/>
          <w:color w:val="ff0000"/>
          <w:sz w:val="20"/>
          <w:szCs w:val="20"/>
          <w:rtl w:val="0"/>
        </w:rPr>
        <w:t xml:space="preserve">[endereço]</w:t>
      </w:r>
      <w:r w:rsidDel="00000000" w:rsidR="00000000" w:rsidRPr="00000000">
        <w:rPr>
          <w:rFonts w:ascii="Arial" w:cs="Arial" w:eastAsia="Arial" w:hAnsi="Arial"/>
          <w:sz w:val="20"/>
          <w:szCs w:val="20"/>
          <w:rtl w:val="0"/>
        </w:rPr>
        <w:t xml:space="preserve">, na cidade de </w:t>
      </w:r>
      <w:r w:rsidDel="00000000" w:rsidR="00000000" w:rsidRPr="00000000">
        <w:rPr>
          <w:rFonts w:ascii="Arial" w:cs="Arial" w:eastAsia="Arial" w:hAnsi="Arial"/>
          <w:i w:val="1"/>
          <w:color w:val="ff0000"/>
          <w:sz w:val="20"/>
          <w:szCs w:val="20"/>
          <w:rtl w:val="0"/>
        </w:rPr>
        <w:t xml:space="preserve">[cidade]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[UF]</w:t>
      </w:r>
      <w:r w:rsidDel="00000000" w:rsidR="00000000" w:rsidRPr="00000000">
        <w:rPr>
          <w:rFonts w:ascii="Arial" w:cs="Arial" w:eastAsia="Arial" w:hAnsi="Arial"/>
          <w:sz w:val="20"/>
          <w:szCs w:val="20"/>
          <w:rtl w:val="0"/>
        </w:rPr>
        <w:t xml:space="preserve">, doravante designado CONTRATADO, neste ato representado(a) por </w:t>
      </w:r>
      <w:r w:rsidDel="00000000" w:rsidR="00000000" w:rsidRPr="00000000">
        <w:rPr>
          <w:rFonts w:ascii="Arial" w:cs="Arial" w:eastAsia="Arial" w:hAnsi="Arial"/>
          <w:i w:val="1"/>
          <w:color w:val="ff0000"/>
          <w:sz w:val="20"/>
          <w:szCs w:val="20"/>
          <w:rtl w:val="0"/>
        </w:rPr>
        <w:t xml:space="preserve">[nome e função no CONTRATADO]</w:t>
      </w:r>
      <w:r w:rsidDel="00000000" w:rsidR="00000000" w:rsidRPr="00000000">
        <w:rPr>
          <w:rFonts w:ascii="Arial" w:cs="Arial" w:eastAsia="Arial" w:hAnsi="Arial"/>
          <w:sz w:val="20"/>
          <w:szCs w:val="20"/>
          <w:rtl w:val="0"/>
        </w:rPr>
        <w:t xml:space="preserve">, conforme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rtl w:val="0"/>
        </w:rPr>
        <w:t xml:space="preserve">[atos constitutivos da empresa] </w:t>
      </w:r>
      <w:r w:rsidDel="00000000" w:rsidR="00000000" w:rsidRPr="00000000">
        <w:rPr>
          <w:rFonts w:ascii="Arial" w:cs="Arial" w:eastAsia="Arial" w:hAnsi="Arial"/>
          <w:b w:val="1"/>
          <w:i w:val="1"/>
          <w:color w:val="ff0000"/>
          <w:sz w:val="20"/>
          <w:szCs w:val="20"/>
          <w:rtl w:val="0"/>
        </w:rPr>
        <w:t xml:space="preserve">OU</w:t>
      </w:r>
      <w:r w:rsidDel="00000000" w:rsidR="00000000" w:rsidRPr="00000000">
        <w:rPr>
          <w:rFonts w:ascii="Arial" w:cs="Arial" w:eastAsia="Arial" w:hAnsi="Arial"/>
          <w:i w:val="1"/>
          <w:color w:val="ff0000"/>
          <w:sz w:val="20"/>
          <w:szCs w:val="20"/>
          <w:rtl w:val="0"/>
        </w:rPr>
        <w:t xml:space="preserve"> [procuração apresentada nos autos], </w:t>
      </w:r>
      <w:r w:rsidDel="00000000" w:rsidR="00000000" w:rsidRPr="00000000">
        <w:rPr>
          <w:rFonts w:ascii="Arial" w:cs="Arial" w:eastAsia="Arial" w:hAnsi="Arial"/>
          <w:sz w:val="20"/>
          <w:szCs w:val="20"/>
          <w:rtl w:val="0"/>
        </w:rPr>
        <w:t xml:space="preserve">tendo em vista o que consta no Processo nº </w:t>
      </w:r>
      <w:r w:rsidDel="00000000" w:rsidR="00000000" w:rsidRPr="00000000">
        <w:rPr>
          <w:rFonts w:ascii="Arial" w:cs="Arial" w:eastAsia="Arial" w:hAnsi="Arial"/>
          <w:i w:val="1"/>
          <w:color w:val="ff0000"/>
          <w:sz w:val="20"/>
          <w:szCs w:val="20"/>
          <w:rtl w:val="0"/>
        </w:rPr>
        <w:t xml:space="preserve">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xxxx</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ff0000"/>
          <w:sz w:val="20"/>
          <w:szCs w:val="20"/>
          <w:rtl w:val="0"/>
        </w:rPr>
        <w:t xml:space="preserve">xx</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 em observância às disposições da Lei nº 14.133, de 1º de abril de 2021, e demais legislação aplicável, resolvem celebrar o presente Termo de Contrato, decorrente do(a)</w:t>
      </w:r>
      <w:r w:rsidDel="00000000" w:rsidR="00000000" w:rsidRPr="00000000">
        <w:rPr>
          <w:rFonts w:ascii="Arial" w:cs="Arial" w:eastAsia="Arial" w:hAnsi="Arial"/>
          <w:i w:val="1"/>
          <w:color w:val="ff0000"/>
          <w:sz w:val="20"/>
          <w:szCs w:val="20"/>
          <w:rtl w:val="0"/>
        </w:rPr>
        <w:t xml:space="preserve"> Dispensa de Licitação </w:t>
      </w:r>
      <w:r w:rsidDel="00000000" w:rsidR="00000000" w:rsidRPr="00000000">
        <w:rPr>
          <w:rFonts w:ascii="Arial" w:cs="Arial" w:eastAsia="Arial" w:hAnsi="Arial"/>
          <w:sz w:val="20"/>
          <w:szCs w:val="20"/>
          <w:rtl w:val="0"/>
        </w:rPr>
        <w:t xml:space="preserve">nº</w:t>
      </w:r>
      <w:r w:rsidDel="00000000" w:rsidR="00000000" w:rsidRPr="00000000">
        <w:rPr>
          <w:rFonts w:ascii="Arial" w:cs="Arial" w:eastAsia="Arial" w:hAnsi="Arial"/>
          <w:i w:val="1"/>
          <w:color w:val="ff0000"/>
          <w:sz w:val="20"/>
          <w:szCs w:val="20"/>
          <w:rtl w:val="0"/>
        </w:rPr>
        <w:t xml:space="preserve"> 96/2025</w:t>
      </w:r>
      <w:r w:rsidDel="00000000" w:rsidR="00000000" w:rsidRPr="00000000">
        <w:rPr>
          <w:rFonts w:ascii="Arial" w:cs="Arial" w:eastAsia="Arial" w:hAnsi="Arial"/>
          <w:sz w:val="20"/>
          <w:szCs w:val="20"/>
          <w:rtl w:val="0"/>
        </w:rPr>
        <w:t xml:space="preserve">, mediante as cláusulas e condições a seguir enunciadas.</w:t>
      </w:r>
    </w:p>
    <w:p w:rsidR="00000000" w:rsidDel="00000000" w:rsidP="00000000" w:rsidRDefault="00000000" w:rsidRPr="00000000" w14:paraId="0000000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PRIMEIRA – OBJETO</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do presente instrumento é a contratação de serviços de </w:t>
      </w:r>
      <w:r w:rsidDel="00000000" w:rsidR="00000000" w:rsidRPr="00000000">
        <w:rPr>
          <w:rFonts w:ascii="Arial" w:cs="Arial" w:eastAsia="Arial" w:hAnsi="Arial"/>
          <w:sz w:val="20"/>
          <w:szCs w:val="20"/>
          <w:rtl w:val="0"/>
        </w:rPr>
        <w:t xml:space="preserve">engenharia relacionados à consultoria para serviços de licenciamento ambiental do IFRS - Campus Ibirubá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nas condições estabelecidas no Termo de Referência.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Objeto da contratação:</w:t>
      </w:r>
      <w:r w:rsidDel="00000000" w:rsidR="00000000" w:rsidRPr="00000000">
        <w:rPr>
          <w:rtl w:val="0"/>
        </w:rPr>
      </w:r>
    </w:p>
    <w:p w:rsidR="00000000" w:rsidDel="00000000" w:rsidP="00000000" w:rsidRDefault="00000000" w:rsidRPr="00000000" w14:paraId="00000009">
      <w:pPr>
        <w:spacing w:after="120" w:before="120" w:line="276" w:lineRule="auto"/>
        <w:ind w:left="999" w:firstLine="0"/>
        <w:jc w:val="both"/>
        <w:rPr>
          <w:rFonts w:ascii="Arial" w:cs="Arial" w:eastAsia="Arial" w:hAnsi="Arial"/>
        </w:rPr>
      </w:pPr>
      <w:r w:rsidDel="00000000" w:rsidR="00000000" w:rsidRPr="00000000">
        <w:rPr>
          <w:rtl w:val="0"/>
        </w:rPr>
      </w:r>
    </w:p>
    <w:sdt>
      <w:sdtPr>
        <w:lock w:val="contentLocked"/>
        <w:id w:val="1064108507"/>
        <w:tag w:val="goog_rdk_0"/>
      </w:sdtPr>
      <w:sdtContent>
        <w:tbl>
          <w:tblPr>
            <w:tblStyle w:val="Table1"/>
            <w:tblW w:w="9600.0" w:type="dxa"/>
            <w:jc w:val="left"/>
            <w:tblLayout w:type="fixed"/>
            <w:tblLook w:val="0400"/>
          </w:tblPr>
          <w:tblGrid>
            <w:gridCol w:w="735"/>
            <w:gridCol w:w="1995"/>
            <w:gridCol w:w="975"/>
            <w:gridCol w:w="1275"/>
            <w:gridCol w:w="1425"/>
            <w:gridCol w:w="1590"/>
            <w:gridCol w:w="1605"/>
            <w:tblGridChange w:id="0">
              <w:tblGrid>
                <w:gridCol w:w="735"/>
                <w:gridCol w:w="1995"/>
                <w:gridCol w:w="975"/>
                <w:gridCol w:w="1275"/>
                <w:gridCol w:w="1425"/>
                <w:gridCol w:w="1590"/>
                <w:gridCol w:w="1605"/>
              </w:tblGrid>
            </w:tblGridChange>
          </w:tblGrid>
          <w:tr>
            <w:trPr>
              <w:cantSplit w:val="0"/>
              <w:trHeight w:val="1398.6445312499998" w:hRule="atLeast"/>
              <w:tblHeader w:val="0"/>
            </w:trPr>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A">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B">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ESPECIFICAÇÃO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C">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CATSER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D">
                <w:pPr>
                  <w:widowControl w:val="0"/>
                  <w:spacing w:after="288" w:before="120" w:line="312"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E">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QUANTIDADE</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0F">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93c47d" w:val="clear"/>
              </w:tcPr>
              <w:p w:rsidR="00000000" w:rsidDel="00000000" w:rsidP="00000000" w:rsidRDefault="00000000" w:rsidRPr="00000000" w14:paraId="00000010">
                <w:pPr>
                  <w:widowControl w:val="0"/>
                  <w:spacing w:after="288" w:before="120" w:line="312"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276" w:lineRule="auto"/>
                  <w:ind w:left="141.7322834645671"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line="276" w:lineRule="auto"/>
                  <w:ind w:left="141.732283464567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Contratação de empresa especializada para reforma da Estação de Tratamento de Efluentes (ETE) do IFRS - Campus Ibirubá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widowControl w:val="0"/>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before="35" w:lineRule="auto"/>
                  <w:ind w:left="152" w:right="12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widowControl w:val="0"/>
                  <w:spacing w:before="35" w:lineRule="auto"/>
                  <w:ind w:right="125"/>
                  <w:rPr>
                    <w:rFonts w:ascii="Arial" w:cs="Arial" w:eastAsia="Arial" w:hAnsi="Arial"/>
                    <w:sz w:val="20"/>
                    <w:szCs w:val="20"/>
                  </w:rPr>
                </w:pPr>
                <w:r w:rsidDel="00000000" w:rsidR="00000000" w:rsidRPr="00000000">
                  <w:rPr>
                    <w:rFonts w:ascii="Arial" w:cs="Arial" w:eastAsia="Arial" w:hAnsi="Arial"/>
                    <w:sz w:val="20"/>
                    <w:szCs w:val="20"/>
                    <w:rtl w:val="0"/>
                  </w:rPr>
                  <w:t xml:space="preserve">R$125.400,00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0"/>
                  <w:spacing w:before="35" w:lineRule="auto"/>
                  <w:ind w:right="125"/>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R$125.400,00</w:t>
                </w:r>
                <w:r w:rsidDel="00000000" w:rsidR="00000000" w:rsidRPr="00000000">
                  <w:rPr>
                    <w:rtl w:val="0"/>
                  </w:rPr>
                </w:r>
              </w:p>
            </w:tc>
          </w:tr>
        </w:tbl>
      </w:sdtContent>
    </w:sd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4118"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Vinculam esta contratação, independentemente de transcrição: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Referência;</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Proposta do CONTRATADO;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anexos dos documentos supracitados.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é o </w:t>
      </w:r>
      <w:r w:rsidDel="00000000" w:rsidR="00000000" w:rsidRPr="00000000">
        <w:rPr>
          <w:rFonts w:ascii="Arial" w:cs="Arial" w:eastAsia="Arial" w:hAnsi="Arial"/>
          <w:b w:val="0"/>
          <w:smallCaps w:val="0"/>
          <w:strike w:val="0"/>
          <w:sz w:val="20"/>
          <w:szCs w:val="20"/>
          <w:u w:val="none"/>
          <w:shd w:fill="auto" w:val="clear"/>
          <w:vertAlign w:val="baseline"/>
          <w:rtl w:val="0"/>
        </w:rPr>
        <w:t xml:space="preserve">de empreitada por preço unitário.</w:t>
      </w:r>
      <w:r w:rsidDel="00000000" w:rsidR="00000000" w:rsidRPr="00000000">
        <w:rPr>
          <w:rtl w:val="0"/>
        </w:rPr>
      </w:r>
    </w:p>
    <w:p w:rsidR="00000000" w:rsidDel="00000000" w:rsidP="00000000" w:rsidRDefault="00000000" w:rsidRPr="00000000" w14:paraId="0000001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w:t>
      </w:r>
      <w:r w:rsidDel="00000000" w:rsidR="00000000" w:rsidRPr="00000000">
        <w:rPr>
          <w:rFonts w:ascii="Arial" w:cs="Arial" w:eastAsia="Arial" w:hAnsi="Arial"/>
          <w:b w:val="1"/>
          <w:smallCaps w:val="0"/>
          <w:strike w:val="0"/>
          <w:sz w:val="20"/>
          <w:szCs w:val="20"/>
          <w:u w:val="none"/>
          <w:shd w:fill="auto" w:val="clear"/>
          <w:vertAlign w:val="baseline"/>
          <w:rtl w:val="0"/>
        </w:rPr>
        <w:t xml:space="preserve">EGUNDA – VIGÊNCIA E PRORROGAÇÃO</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vigência da contratação é de </w:t>
      </w:r>
      <w:r w:rsidDel="00000000" w:rsidR="00000000" w:rsidRPr="00000000">
        <w:rPr>
          <w:rFonts w:ascii="Arial" w:cs="Arial" w:eastAsia="Arial" w:hAnsi="Arial"/>
          <w:sz w:val="20"/>
          <w:szCs w:val="20"/>
          <w:rtl w:val="0"/>
        </w:rPr>
        <w:t xml:space="preserve">12 meses</w:t>
      </w:r>
      <w:r w:rsidDel="00000000" w:rsidR="00000000" w:rsidRPr="00000000">
        <w:rPr>
          <w:rFonts w:ascii="Arial" w:cs="Arial" w:eastAsia="Arial" w:hAnsi="Arial"/>
          <w:smallCaps w:val="0"/>
          <w:strike w:val="0"/>
          <w:sz w:val="20"/>
          <w:szCs w:val="20"/>
          <w:u w:val="none"/>
          <w:shd w:fill="auto" w:val="clear"/>
          <w:vertAlign w:val="baseline"/>
          <w:rtl w:val="0"/>
        </w:rPr>
        <w:t xml:space="preserve"> contados do(a) </w:t>
      </w:r>
      <w:r w:rsidDel="00000000" w:rsidR="00000000" w:rsidRPr="00000000">
        <w:rPr>
          <w:rFonts w:ascii="Arial" w:cs="Arial" w:eastAsia="Arial" w:hAnsi="Arial"/>
          <w:sz w:val="20"/>
          <w:szCs w:val="20"/>
          <w:rtl w:val="0"/>
        </w:rPr>
        <w:t xml:space="preserve">Termo de Contrato</w:t>
      </w:r>
      <w:r w:rsidDel="00000000" w:rsidR="00000000" w:rsidRPr="00000000">
        <w:rPr>
          <w:rFonts w:ascii="Arial" w:cs="Arial" w:eastAsia="Arial" w:hAnsi="Arial"/>
          <w:smallCaps w:val="0"/>
          <w:strike w:val="0"/>
          <w:sz w:val="20"/>
          <w:szCs w:val="20"/>
          <w:u w:val="none"/>
          <w:shd w:fill="auto" w:val="clear"/>
          <w:vertAlign w:val="baseline"/>
          <w:rtl w:val="0"/>
        </w:rPr>
        <w:t xml:space="preserve">, na forma do artigo 105 da Lei n° 14.133, de 2021.</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smallCaps w:val="0"/>
          <w:strike w:val="0"/>
          <w:sz w:val="20"/>
          <w:szCs w:val="20"/>
          <w:u w:val="none"/>
          <w:shd w:fill="auto" w:val="clear"/>
          <w:vertAlign w:val="baseline"/>
          <w:rtl w:val="0"/>
        </w:rPr>
        <w:t xml:space="preserve">O prazo de vigência será automaticamente prorrogado, independentemente de termo aditivo, quando o objeto não for concluído no período firmado acima, ressalvadas as providências cabíveis no caso de culpa do CONTRATADO, previstas neste instrumento.</w:t>
      </w:r>
      <w:r w:rsidDel="00000000" w:rsidR="00000000" w:rsidRPr="00000000">
        <w:rPr>
          <w:rtl w:val="0"/>
        </w:rPr>
      </w:r>
    </w:p>
    <w:p w:rsidR="00000000" w:rsidDel="00000000" w:rsidP="00000000" w:rsidRDefault="00000000" w:rsidRPr="00000000" w14:paraId="0000002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bookmarkStart w:colFirst="0" w:colLast="0" w:name="_heading=h.44m7i1lbktv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TERCEIRA – MODELOS DE EXECUÇÃO E GESTÃO CONTRATUAIS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contratual, os modelos de gestão e de execução, assim como os prazos e condições de conclusão, entrega, observação e recebimento do objeto constam no Termo de Referência, anexo a este Contrato.</w:t>
      </w:r>
      <w:r w:rsidDel="00000000" w:rsidR="00000000" w:rsidRPr="00000000">
        <w:rPr>
          <w:rtl w:val="0"/>
        </w:rPr>
      </w:r>
    </w:p>
    <w:p w:rsidR="00000000" w:rsidDel="00000000" w:rsidP="00000000" w:rsidRDefault="00000000" w:rsidRPr="00000000" w14:paraId="0000002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QUARTA – SUBCONTRATAÇÃO</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22n109iar8h0"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regras sobre a subcontratação do objeto são aquelas estabelecidas no Termo de Referência, anexo a este Contrato.</w:t>
      </w:r>
      <w:r w:rsidDel="00000000" w:rsidR="00000000" w:rsidRPr="00000000">
        <w:rPr>
          <w:rtl w:val="0"/>
        </w:rPr>
      </w:r>
    </w:p>
    <w:p w:rsidR="00000000" w:rsidDel="00000000" w:rsidP="00000000" w:rsidRDefault="00000000" w:rsidRPr="00000000" w14:paraId="0000002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QUINTA – PREÇO</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valor total da contratação é de </w:t>
      </w:r>
      <w:r w:rsidDel="00000000" w:rsidR="00000000" w:rsidRPr="00000000">
        <w:rPr>
          <w:rFonts w:ascii="Arial" w:cs="Arial" w:eastAsia="Arial" w:hAnsi="Arial"/>
          <w:sz w:val="20"/>
          <w:szCs w:val="20"/>
          <w:rtl w:val="0"/>
        </w:rPr>
        <w:t xml:space="preserve">R$ 125.400,00 (cento e vinte e cinco mil e quatrocentos reais).</w:t>
      </w:r>
      <w:r w:rsidDel="00000000" w:rsidR="00000000" w:rsidRPr="00000000">
        <w:rPr>
          <w:rtl w:val="0"/>
        </w:rPr>
      </w:r>
    </w:p>
    <w:p w:rsidR="00000000" w:rsidDel="00000000" w:rsidP="00000000" w:rsidRDefault="00000000" w:rsidRPr="00000000" w14:paraId="0000002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SEXTA - PAGAMENTO</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para pagamento ao CONTRATADO e demais condições a ele referentes encontram-se definidos no Termo de Referência, anexo a este Contrato.</w:t>
      </w:r>
      <w:r w:rsidDel="00000000" w:rsidR="00000000" w:rsidRPr="00000000">
        <w:rPr>
          <w:rtl w:val="0"/>
        </w:rPr>
      </w:r>
    </w:p>
    <w:p w:rsidR="00000000" w:rsidDel="00000000" w:rsidP="00000000" w:rsidRDefault="00000000" w:rsidRPr="00000000" w14:paraId="0000002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SÉTIMA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OBRIGAÇÕES DO CONTRATANTE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obrigações do CONTRATANTE: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Exigir o cumprimento de todas as obrigações assumidas pelo CONTRATADO, de acordo com o contrato e seus anexos;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Receber o objeto no prazo e condições estabelecidas no Termo de Referência;</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Acompanhar e fiscalizar a execução do contrato e o cumprimento das obrigações pelo CONTRATADO;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o pagamento ao CONTRATADO do valor correspondente à execução do objeto, no prazo, forma e condições estabelecidos no presente Contrato e no Termo de Referência;</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Aplicar ao CONTRATADO as sanções previstas na lei e neste Contrato;</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praticar atos de ingerência na administração do CONTRATADO, tais como:</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indicar pessoas expressamente nominadas para executar direta ou indiretamente o objeto CONTRATADO;</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fixar salário inferior ao definido em lei ou em ato normativo a ser pago pelo CONTRATADO;</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estabelecer vínculo de subordinação com funcionário do CONTRATADO;</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definir forma de pagamento mediante exclusivo reembolso dos salários pagos;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demandar a funcionário do CONTRATADO a execução de tarefas fora do escopo do objeto da contratação; 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prever exigências que constituam intervenção indevida da Administração na gestão interna do CONTRATADO.</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Cientificar o órgão de representação judicial da Advocacia-Geral da União para adoção das medidas cabíveis quando do descumprimento de obrigações pelo CONTRATADO;</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6apw2ehaiit0"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Administração terá o prazo d</w:t>
      </w:r>
      <w:r w:rsidDel="00000000" w:rsidR="00000000" w:rsidRPr="00000000">
        <w:rPr>
          <w:rFonts w:ascii="Arial" w:cs="Arial" w:eastAsia="Arial" w:hAnsi="Arial"/>
          <w:b w:val="0"/>
          <w:smallCaps w:val="0"/>
          <w:strike w:val="0"/>
          <w:sz w:val="20"/>
          <w:szCs w:val="20"/>
          <w:u w:val="none"/>
          <w:shd w:fill="auto" w:val="clear"/>
          <w:vertAlign w:val="baseline"/>
          <w:rtl w:val="0"/>
        </w:rPr>
        <w:t xml:space="preserve">e </w:t>
      </w:r>
      <w:r w:rsidDel="00000000" w:rsidR="00000000" w:rsidRPr="00000000">
        <w:rPr>
          <w:rFonts w:ascii="Arial" w:cs="Arial" w:eastAsia="Arial" w:hAnsi="Arial"/>
          <w:i w:val="1"/>
          <w:color w:val="ff0000"/>
          <w:sz w:val="20"/>
          <w:szCs w:val="20"/>
          <w:rtl w:val="0"/>
        </w:rPr>
        <w:t xml:space="preserve">15 (quinze) dias</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contar da data do protocolo do requerimento para decidir, admitida a prorrogação motivada, por igual período.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eventuais pedidos de reestabelecimento do equilíbrio econômico-financeiro feitos pelo CONTRATADO no prazo máximo de </w:t>
      </w:r>
      <w:r w:rsidDel="00000000" w:rsidR="00000000" w:rsidRPr="00000000">
        <w:rPr>
          <w:rFonts w:ascii="Arial" w:cs="Arial" w:eastAsia="Arial" w:hAnsi="Arial"/>
          <w:i w:val="1"/>
          <w:color w:val="ff0000"/>
          <w:sz w:val="20"/>
          <w:szCs w:val="20"/>
          <w:rtl w:val="0"/>
        </w:rPr>
        <w:t xml:space="preserve">30 (trinta) dias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o CONTRATADO na hipótese de posterior alteração do projeto pelo CONTRATANTE, no caso do art. 93, §2º, da Lei nº 14.133, de 2021;</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por escrito as informações necessárias para o desenvolvimento dos serviços objeto do contrato;</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avaliações periódicas da qualidade dos serviços, após seu recebimento;</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sz w:val="20"/>
          <w:szCs w:val="20"/>
          <w:rtl w:val="0"/>
        </w:rPr>
        <w:t xml:space="preserve">Previamente à expedição da ordem de serviço, verificar pendências, liberar áreas e/ou adotar providências cabíveis para a regularidade do início da sua execução.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Del="00000000" w:rsidR="00000000" w:rsidRPr="00000000">
        <w:rPr>
          <w:rtl w:val="0"/>
        </w:rPr>
      </w:r>
    </w:p>
    <w:p w:rsidR="00000000" w:rsidDel="00000000" w:rsidP="00000000" w:rsidRDefault="00000000" w:rsidRPr="00000000" w14:paraId="0000004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OITAVA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OBRIGAÇÕES DO CONTRATADO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deve cumprir todas as obrigações constantes deste Contrato e de seus anexos, assumindo como exclusivamente seus os riscos e as despesas decorrentes da boa e perfeita execução do objeto, observando, ainda, as obrigações a seguir dispostas: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determinações regulares emitidas pelo fiscal ou gestor do contrato ou autoridade superior e prestar todo esclarecimento ou informação por eles solicitados;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Reparar, corrigir, remover, reconstruir ou substituir, às suas expensas, no total ou em parte, no prazo fixado pelo fiscal do contrato, os bens e serviços nos quais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relativa à Seguridade Social;</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conjunta relativa aos tributos federais e à Dívida Ativa da União;</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certidões que comprovem a regularidade perante a Fazenda Municipal ou Distrital do domicílio ou sede do CONTRATADO;</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de Regularidade do FGTS – CRF; 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Negativa de Débitos Trabalhistas – CNDT.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ao Fiscal do contrato tempestivamente, observada a urgência da situação, qualquer ocorrência anormal ou acidente que se verifique no local da execução do objeto contratual, não ultrapassando o prazo de 24 (vinte e quatro) horas;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Paralisar, por determinação do CONTRATANTE, qualquer atividade que não esteja sendo executada de acordo com a boa técnica ou que ponha em risco a segurança de pessoas ou bens de terceiros;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Manter, durante toda a vigência do contrato, em compatibilidade com as obrigações assumidas, todas as condições exigidas para habilitação na licitação ou para qualificação na contratação direta;</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durante todo o período de execução do contrato, a reserva de cargos prevista em lei para pessoa com deficiência, para reabilitado da Previdência Social ou para aprendiz, bem como as reservas de cargos previstas na legislação;</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reserva de cargos a que se refere a cláusula acima, no prazo fixado pelo fiscal do contrato, com a indicação dos empregados que preencheram as referidas vagas;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Guardar sigilo sobre todas as informações obtidas em decorrência do cumprimento do contrato;</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além dos postulados legais vigentes de âmbito federal, estadual ou municipal, as normas de segurança do CONTRATANTE;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Alocar os empregados necessários ao perfeito cumprimento das cláusulas deste contrato, com habilitação e conhecimento adequados;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Prestar os serviços dentro dos parâmetros e rotinas estabelecidos;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todos os materiais, equipamentos, ferramentas e utensílios demandados, em quantidade, qualidade e tecnologia adequadas, com a observância às recomendações aceitas pela boa técnica, normas e legislação de regência;</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Conduzir os trabalhos com estrita observância às normas da legislação pertinente, cumprindo as determinações dos Poderes Públicos, mantendo sempre limpo o local de execução do objeto e nas melhores condições de segurança, higiene e disciplina;</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Submeter previamente, por escrito, ao CONTRATANTE, para análise e aprovação, quaisquer mudanças nos métodos executivos que fujam às especificações do memorial descritivo ou instrumento congênere;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as normas de proteção ao trabalho, inclusive aquelas relativas à segurança e à saúde no trabalho;</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submeter os trabalhadores a condições degradantes de trabalho, jornadas exaustivas, servidão por dívida ou trabalhos forçados;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permitir a utilização de qualquer trabalho do menor de dezesseis anos de idade, exceto na condição de aprendiz para os maiores de quatorze anos de idade, observada a legislação pertinente;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submeter o menor de dezoito anos de idade à realização de trabalho noturno e em condições perigosas e insalubres e à realização de atividades constantes na Lista de Piores Formas de Trabalho Infantil, aprovada pelo Decreto nº 6.481, de 12 de junho de 2008;</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Receber e dar o tratamento adequado a denúncias de discriminação, violência e assédio no ambiente de trabalho;</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Manter preposto aceito pela Administração para representá-lo na execução do contrato;</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indicação ou a manutenção do preposto da empresa poderá ser recusada pelo órgão ou entidade, desde que devidamente justificada, devendo a empresa designar outro para o exercício da atividade.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Prestar todo esclarecimento ou informação solicitada pelo CONTRATANTE ou por seus prepostos, garantindo-lhes o acesso, a qualquer tempo, ao local dos trabalhos, bem como aos documentos relativos à execução do contrato;</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Promover a guarda, manutenção e vigilância de materiais, ferramentas, e tudo o que for necessário à execução do objeto, durante a vigência do contrato;</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Assegurar aos seus trabalhadores ambiente de trabalho e instalações em condições adequadas ao cumprimento das normas de saúde, segurança e bem-estar no trabalho;</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equipamentos de proteção individual (EPI) e equipamentos de proteção coletiva (EPC),quando for o caso;</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 o acesso do CONTRATANTE, a qualquer tempo, ao local dos trabalhos, bem como aos documentos relativos à execução do contrato;</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Promover a organização técnica e administrativa dos serviços, de modo a conduzi-los eficaz e eficientemente, de acordo com os documentos e especificações que integram o Termo de Referência, no prazo determinado;</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sogb90l6w3j6"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quanto à necessidade de acatar as normas internas da Administração;</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a respeito das atividades a serem desempenhadas, alertando-os a não executar atividades não abrangidas pelo contrato, devendo o CONTRATADO relatar ao CONTRATANTE toda e qualquer ocorrência neste sentido, a fim de evitar desvio de função;</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comunicação ao CONTRATANTE, assim que tiver ciência da impossibilidade de realização ou finalização do serviço no prazo estabelecido, para adoção de ações de contingência cabíveis.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os empregados devidamente identificados por meio de crachá;</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ao CONTRATANTE, quando for o caso, a relação nominal dos empregados que adentrarão no órgão para a execução do serviço;</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os preceitos da legislação sobre a jornada de trabalho, conforme a categoria profissional;</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os seus empregados, quanto à prevenção de incêndios nas áreas do CONTRATANTE;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Adotar as providências e precauções necessárias, inclusive consulta nos respectivos órgãos, se necessário for, a fim de que não venham a ser danificadas as redes hidrossanitárias, elétricas e de comunicação;</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Estar registrada ou inscrita no Conselho Profissional competente, conforme as áreas de atuação previstas no Termo de Referência, em plena validade;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Obter junto aos órgãos competentes, conforme o caso, as licenças necessárias e demais documentos e autorizações exigíveis, na forma da legislação aplicável;</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Utilizar somente matéria-prima florestal procedente, nos termos do artigo 11 do Decreto n° 5.975, de 2006, de: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manejo florestal, realizado por meio de Plano de Manejo Florestal Sustentável - PMFS devidamente aprovado pelo órgão competente do Sistema Nacional do Meio Ambiente - SISNAMA;</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supressão da vegetação natural, devidamente autorizada pelo órgão competente do Sistema Nacional do Meio Ambiente - SISNAMA;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florestas plantadas; 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outras fontes de biomassa florestal, definidas em normas específicas do órgão ambiental competente.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Cópias autenticadas das notas fiscais de aquisição dos produtos ou subprodutos florestais; </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legislação correlata;</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 de Origem Florestal – DOF, instituído pela </w:t>
      </w:r>
      <w:hyperlink r:id="r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Portaria n° 253, de 18/08/2006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Ministério do Meio Ambiente, e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Instrução Normativa IBAMA n° 21, de 24/12/2014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quando se tratar de produtos ou subprodutos florestais de origem nativa cujo transporte e armazenamento exijam a emissão de tal licença obrigatória; e</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2010, nos seguintes termos: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dos artigos 3° e 10° da Resolução CONAMA n° 307, de 2002, o CONTRATADO deverá providenciar a destinação ambientalmente adequada dos resíduos da construção civil originários da contratação, obedecendo, no que couber, aos seguintes procedimentos:</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A (reutilizáveis ou recicláveis como agregados): deverão ser reutilizados ou reciclados na forma de agregados, ou encaminhados a aterros de resíduos classe A de preservação de material para usos futuros. </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B (recicláveis para outras destinações): deverão ser reutilizados, reciclados ou encaminhados a áreas de armazenamento temporário, sendo dispostos de modo a permitir a sua utilização ou reciclagem futura.</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C (para os quais não foram desenvolvidas tecnologias ou aplicações economicamente viáveis que permitam a sua reciclagem/recuperação): deverão ser armazenados, transportados e destinados em conformidade com as normas técnicas específicas.</w:t>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D (perigosos, contaminados ou prejudiciais à saúde): deverão ser armazenados, transportados, reutilizados e destinados em conformidade com as normas técnicas específicas.</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nenhuma hipótese o CONTRATADO poderá dispor os resíduos originários da contratação em aterros de resíduos sólidos urbanos, áreas de “bota fora”, encostas, corpos d´água, lotes vagos e áreas protegidas por Lei, bem como em áreas não licenciadas.</w:t>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seguintes diretrizes de caráter ambiental:</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2006, e legislação correlata, de acordo com o poluente e o tipo de fonte.</w:t>
      </w:r>
    </w:p>
    <w:p w:rsidR="00000000" w:rsidDel="00000000" w:rsidP="00000000" w:rsidRDefault="00000000" w:rsidRPr="00000000" w14:paraId="0000008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1990, e legislação correlata.</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 artigo 4°, § 3°, da Instrução Normativa SLTI/MP n° 1, de 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w:t>
      </w:r>
      <w:r w:rsidDel="00000000" w:rsidR="00000000" w:rsidRPr="00000000">
        <w:rPr>
          <w:rFonts w:ascii="Arial" w:cs="Arial" w:eastAsia="Arial" w:hAnsi="Arial"/>
          <w:b w:val="0"/>
          <w:smallCaps w:val="0"/>
          <w:strike w:val="0"/>
          <w:sz w:val="20"/>
          <w:szCs w:val="20"/>
          <w:u w:val="none"/>
          <w:shd w:fill="auto" w:val="clear"/>
          <w:vertAlign w:val="baseline"/>
          <w:rtl w:val="0"/>
        </w:rPr>
        <w:t xml:space="preserve">os e atividades concluídas (ex.: Habite-se, Licença Ambiental de Operação etc.).</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r w:rsidDel="00000000" w:rsidR="00000000" w:rsidRPr="00000000">
        <w:rPr>
          <w:rtl w:val="0"/>
        </w:rPr>
      </w:r>
    </w:p>
    <w:p w:rsidR="00000000" w:rsidDel="00000000" w:rsidP="00000000" w:rsidRDefault="00000000" w:rsidRPr="00000000" w14:paraId="0000009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smallCaps w:val="0"/>
          <w:strike w:val="0"/>
          <w:sz w:val="20"/>
          <w:szCs w:val="20"/>
          <w:shd w:fill="auto" w:val="clear"/>
          <w:vertAlign w:val="baseline"/>
        </w:rPr>
      </w:pPr>
      <w:r w:rsidDel="00000000" w:rsidR="00000000" w:rsidRPr="00000000">
        <w:rPr>
          <w:rFonts w:ascii="Arial" w:cs="Arial" w:eastAsia="Arial" w:hAnsi="Arial"/>
          <w:b w:val="1"/>
          <w:smallCaps w:val="0"/>
          <w:strike w:val="0"/>
          <w:sz w:val="20"/>
          <w:szCs w:val="20"/>
          <w:u w:val="none"/>
          <w:shd w:fill="auto" w:val="clear"/>
          <w:vertAlign w:val="baseline"/>
          <w:rtl w:val="0"/>
        </w:rPr>
        <w:t xml:space="preserve">CLÁUSULA </w:t>
      </w:r>
      <w:r w:rsidDel="00000000" w:rsidR="00000000" w:rsidRPr="00000000">
        <w:rPr>
          <w:rFonts w:ascii="Arial" w:cs="Arial" w:eastAsia="Arial" w:hAnsi="Arial"/>
          <w:b w:val="1"/>
          <w:sz w:val="20"/>
          <w:szCs w:val="20"/>
          <w:rtl w:val="0"/>
        </w:rPr>
        <w:t xml:space="preserve">NONA </w:t>
      </w:r>
      <w:r w:rsidDel="00000000" w:rsidR="00000000" w:rsidRPr="00000000">
        <w:rPr>
          <w:rFonts w:ascii="Arial" w:cs="Arial" w:eastAsia="Arial" w:hAnsi="Arial"/>
          <w:b w:val="1"/>
          <w:smallCaps w:val="0"/>
          <w:strike w:val="0"/>
          <w:sz w:val="20"/>
          <w:szCs w:val="20"/>
          <w:u w:val="none"/>
          <w:shd w:fill="auto" w:val="clear"/>
          <w:vertAlign w:val="baseline"/>
          <w:rtl w:val="0"/>
        </w:rPr>
        <w:t xml:space="preserve">- OBRIGAÇÕES PERTINENTES À LGPD</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As partes deverão cumprir a Lei nº 13.709,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dados obtidos somente poderão ser utilizados para as finalidades que justificaram seu acesso e de acordo com a boa-fé e com os princípios do art. 6º da LGPD.</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É vedado o compartilhamento com terceiros dos dados obtidos fora das hipóteses permitidas em Lei.</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A Administração deverá ser informada no prazo de 5 (cinco) dias úteis sobre todos os contratos de suboperação firmados ou que venham a ser celebrados pelo CONTRATADO.</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É dever do CONTRATADO orientar e treinar seus empregados sobre os deveres, requisitos e responsabilidades decorrentes da LGPD.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CONTRATADO deverá exigir de suboperadores e subcontratados o cumprimento dos deveres da presente cláusula, permanecendo integralmente responsável por garantir sua observância.</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CONTRATANTE poderá realizar diligência para aferir o cumprimento dessa cláusula, devendo o CONTRATADO atender prontamente eventuais pedidos de comprovação formulados.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CONTRATADO deverá prestar, no prazo fixado pelo CONTRATANTE, prorrogável justificadamente, quaisquer informações acerca dos dados pessoais para cumprimento da LGPD, inclusive quanto a eventual descarte realizado.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referidos bancos de dados devem ser desenvolvidos em formato interoperável, a fim de garantir a reutilização desses dados pela Administração nas hipóteses previstas na LGPD.</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contrato está sujeito a ser alterado nos procedimentos pertinentes ao tratamento de dados pessoais, quando indicado pela autoridade competente, em especial a ANPD por meio de opiniões técnicas ou recomendações, editadas na forma da LGPD.</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Os contratos e convênios de que trata o § 1º do art. 26 da LGPD deverão ser comunicados à autoridade nacional.</w:t>
      </w:r>
      <w:r w:rsidDel="00000000" w:rsidR="00000000" w:rsidRPr="00000000">
        <w:rPr>
          <w:rtl w:val="0"/>
        </w:rPr>
      </w:r>
    </w:p>
    <w:p w:rsidR="00000000" w:rsidDel="00000000" w:rsidP="00000000" w:rsidRDefault="00000000" w:rsidRPr="00000000" w14:paraId="0000009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PRIMEIRA – GARANTIA DE EXECUÇÃO</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Não haverá exigência de garantia contratual da execução.</w:t>
      </w:r>
      <w:r w:rsidDel="00000000" w:rsidR="00000000" w:rsidRPr="00000000">
        <w:rPr>
          <w:rtl w:val="0"/>
        </w:rPr>
      </w:r>
    </w:p>
    <w:p w:rsidR="00000000" w:rsidDel="00000000" w:rsidP="00000000" w:rsidRDefault="00000000" w:rsidRPr="00000000" w14:paraId="000000A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SEGUNDA – INFRAÇÕES E SANÇÕES ADMINISTRATIVAS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bookmarkStart w:colFirst="0" w:colLast="0" w:name="_heading=h.xjs1tovgmotk"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regras acerca de infrações e sanções administrativas referentes à execução do contrato são aquelas definidas no Termo de Referência, anexo a este Contrato.</w:t>
      </w:r>
      <w:r w:rsidDel="00000000" w:rsidR="00000000" w:rsidRPr="00000000">
        <w:rPr>
          <w:rtl w:val="0"/>
        </w:rPr>
      </w:r>
    </w:p>
    <w:p w:rsidR="00000000" w:rsidDel="00000000" w:rsidP="00000000" w:rsidRDefault="00000000" w:rsidRPr="00000000" w14:paraId="000000A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TERCEIRA – DA EXTINÇÃO CONTRATUAL</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O contrato será extinto quando cumpridas as obrigações de ambas as partes, ainda que isso ocorra antes do prazo estipulado para tanto.</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 as obrigações não forem cumpridas no prazo estipulado, a vigência ficará prorrogada até a conclusão do objeto, caso em que deverá a Administração providenciar a readequação do cronograma fixado para o contrato.</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Quando a não conclusão do contrato referida no item anterior decorrer de culpa do CONTRATADO:</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ficará ele constituído em mora, sendo-lhe aplicáveis as respectivas sanções administrativas; 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poderá a Administração optar pela extinção do contrato e, nesse caso, adotará as medidas admitidas em lei para a continuidade da execução contratual.</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poderá ser extinto antes de cumpridas as obrigações nele estipuladas, ou antes do prazo nele fixado, por algum dos motivos previstos no artigo 137 da Lei nº 14.133, de 2021, bem como amigavelmente, assegurados o contraditório e a ampla defesa.</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Nesta hipótese, aplicam-se também os artigos 138 e 139 da mesma Lei.</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alteração social ou a modificação da finalidade ou da estrutura da empresa não ensejará a extinção se não restringir sua capacidade de concluir o contrato.</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a operação implicar mudança da pessoa jurídica contratada, deverá ser formalizado termo aditivo para alteração subjetiva.</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extinção, sempre que possível, será precedido:</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balanço dos eventos contratuais já cumpridos ou parcialmente cumpridos;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 relação dos pagamentos já efetuados e ainda devidos;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 indenizações e multas.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extinção do contrato não configura óbice para o reconhecimento do desequilíbrio econômico-financeiro, hipótese em que será concedida indenização por meio de termo indenizatório</w:t>
      </w:r>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CONTRATANTE poderá ainda:</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casos de obrigação de pagamento de multa pelo CONTRATADO, reter a garantia prestada a ser executada, conforme legislação que rege a matéria; 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casos em que houver necessidade de ressarcimento de prejuízos causados à Administração, nos termos do inciso IV do art. 139 da Lei n.º 14.133, de 2021, reter os eventuais créditos existentes em favor do CONTRATADO decorrentes do contrato.</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poderá ser extinto caso se constate que o CONTRATADO mantém vínculo de natureza técnica, comercial, econômica, fin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anceira, trabalhista ou civil com dirigente do órgão ou entidade contratante ou com agente público que tenha desempenhado função na licitação ou na contratação direta, ou atue na fiscalização ou na gestão do contrato, ou que deles seja cônjuge, companheiro ou parente em linha reta, colateral ou por afinid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 até o terceiro grau.</w:t>
      </w:r>
      <w:r w:rsidDel="00000000" w:rsidR="00000000" w:rsidRPr="00000000">
        <w:rPr>
          <w:rtl w:val="0"/>
        </w:rPr>
      </w:r>
    </w:p>
    <w:p w:rsidR="00000000" w:rsidDel="00000000" w:rsidP="00000000" w:rsidRDefault="00000000" w:rsidRPr="00000000" w14:paraId="000000B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QUARTA – ALTERAÇÕES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alterações contratuais reger-se-ão pela disciplina dos arts. 124 e seguintes da Lei nº 14.133, de 2021.</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é obrigado a aceitar, nas mesmas condições contratuais, os acréscimos ou supressões que se fizerem necessários, até o limite de 25% (vinte e cinco por cento) do valor inicial atualizado do contrato, e, no caso de reforma de edifício ou de equipamento, o limite para os acréscimos será de 50% (cinquenta por cento).</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supressões resultantes de acordo celebrado entre as partes contratantes poderão exceder o limite de 25% (vinte e cinco por cento) do valor inicial atualizado do contrato.</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Registros que não caracterizam alteração do contrato podem ser realizados por simples apostila, dispensada a celebração de termo aditivo, na forma do art. 136 da Lei nº 14.133, de 2021.</w:t>
      </w:r>
      <w:r w:rsidDel="00000000" w:rsidR="00000000" w:rsidRPr="00000000">
        <w:rPr>
          <w:rtl w:val="0"/>
        </w:rPr>
      </w:r>
    </w:p>
    <w:p w:rsidR="00000000" w:rsidDel="00000000" w:rsidP="00000000" w:rsidRDefault="00000000" w:rsidRPr="00000000" w14:paraId="000000B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QUINTA – DOTAÇÃO ORÇAMENTÁRIA</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 deste exercício, na dotação abaixo discriminada:</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Gestão/unidade: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de recursos: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Programa de trabalho: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Elemento de despesa: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435"/>
        <w:jc w:val="both"/>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Plano interno: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5.19685039370086" w:right="0" w:hanging="435"/>
        <w:jc w:val="both"/>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Nota de empenho: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SEXTA – DOS CASOS OMISSOS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r w:rsidDel="00000000" w:rsidR="00000000" w:rsidRPr="00000000">
        <w:rPr>
          <w:rtl w:val="0"/>
        </w:rPr>
      </w:r>
    </w:p>
    <w:p w:rsidR="00000000" w:rsidDel="00000000" w:rsidP="00000000" w:rsidRDefault="00000000" w:rsidRPr="00000000" w14:paraId="000000C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SÉTIMA – PUBLICAÇÃO</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Incumbirá ao CONTRATANTE divulgar o presente instrumento no Portal Nacional de Contratações Públicas (PNCP), na forma prevista no art. 94 da Lei 14.133, de 2021, bem como no respectivo sítio oficial na Internet, em atenção ao art. 91,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Lei n.º 14.133, de 2021, e ao art. 8º, §2º, da Lei n. 12.527, de 2011, c/c art. 7º, §3º, inciso V, do Decreto n. 7.724, de 2012.</w:t>
      </w:r>
      <w:r w:rsidDel="00000000" w:rsidR="00000000" w:rsidRPr="00000000">
        <w:rPr>
          <w:rtl w:val="0"/>
        </w:rPr>
      </w:r>
    </w:p>
    <w:p w:rsidR="00000000" w:rsidDel="00000000" w:rsidP="00000000" w:rsidRDefault="00000000" w:rsidRPr="00000000" w14:paraId="000000C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40" w:lineRule="auto"/>
        <w:ind w:left="425.19685039370086" w:right="0" w:hanging="435"/>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OITAVA– FORO</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425.19685039370086" w:right="0" w:hanging="435"/>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Fica eleito o Foro da Justiça Federal em </w:t>
      </w:r>
      <w:r w:rsidDel="00000000" w:rsidR="00000000" w:rsidRPr="00000000">
        <w:rPr>
          <w:rFonts w:ascii="Arial" w:cs="Arial" w:eastAsia="Arial" w:hAnsi="Arial"/>
          <w:i w:val="1"/>
          <w:color w:val="ff0000"/>
          <w:sz w:val="20"/>
          <w:szCs w:val="20"/>
          <w:rtl w:val="0"/>
        </w:rPr>
        <w:t xml:space="preserve">Cruz Alta/RS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Seção Judiciária de </w:t>
      </w:r>
      <w:r w:rsidDel="00000000" w:rsidR="00000000" w:rsidRPr="00000000">
        <w:rPr>
          <w:rFonts w:ascii="Arial" w:cs="Arial" w:eastAsia="Arial" w:hAnsi="Arial"/>
          <w:i w:val="1"/>
          <w:color w:val="ff0000"/>
          <w:sz w:val="20"/>
          <w:szCs w:val="20"/>
          <w:rtl w:val="0"/>
        </w:rPr>
        <w:t xml:space="preserve">Cruz Alta/RS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dirimir os litígios que decorrerem da execução deste Termo de Contrato que não puderem ser compostos pela conciliação, conforme art. 92, §1º, da Lei nº 14.133, de 2021.</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425.19685039370086" w:right="0" w:hanging="435"/>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[Local]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[dia]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[mês]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[ano].</w:t>
      </w:r>
      <w:r w:rsidDel="00000000" w:rsidR="00000000" w:rsidRPr="00000000">
        <w:rPr>
          <w:rtl w:val="0"/>
        </w:rPr>
      </w:r>
    </w:p>
    <w:p w:rsidR="00000000" w:rsidDel="00000000" w:rsidP="00000000" w:rsidRDefault="00000000" w:rsidRPr="00000000" w14:paraId="000000CB">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C">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CONTRATANTE</w:t>
      </w:r>
    </w:p>
    <w:p w:rsidR="00000000" w:rsidDel="00000000" w:rsidP="00000000" w:rsidRDefault="00000000" w:rsidRPr="00000000" w14:paraId="000000CD">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E">
      <w:pPr>
        <w:spacing w:after="288" w:before="120" w:line="312" w:lineRule="auto"/>
        <w:ind w:left="425.19685039370086" w:hanging="435"/>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CONTRATADO</w:t>
      </w:r>
    </w:p>
    <w:p w:rsidR="00000000" w:rsidDel="00000000" w:rsidP="00000000" w:rsidRDefault="00000000" w:rsidRPr="00000000" w14:paraId="000000CF">
      <w:pPr>
        <w:spacing w:after="288" w:before="120" w:line="312" w:lineRule="auto"/>
        <w:ind w:left="425.19685039370086" w:hanging="435"/>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TESTEMUNHAS:</w:t>
      </w:r>
    </w:p>
    <w:p w:rsidR="00000000" w:rsidDel="00000000" w:rsidP="00000000" w:rsidRDefault="00000000" w:rsidRPr="00000000" w14:paraId="000000D0">
      <w:pPr>
        <w:spacing w:after="288" w:before="120" w:line="312" w:lineRule="auto"/>
        <w:ind w:left="425.19685039370086" w:hanging="435"/>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1-</w:t>
      </w:r>
    </w:p>
    <w:p w:rsidR="00000000" w:rsidDel="00000000" w:rsidP="00000000" w:rsidRDefault="00000000" w:rsidRPr="00000000" w14:paraId="000000D1">
      <w:pPr>
        <w:spacing w:after="288" w:before="120" w:line="312" w:lineRule="auto"/>
        <w:ind w:left="425.19685039370086" w:hanging="435"/>
        <w:rPr>
          <w:rFonts w:ascii="Arial" w:cs="Arial" w:eastAsia="Arial" w:hAnsi="Arial"/>
          <w:sz w:val="20"/>
          <w:szCs w:val="20"/>
        </w:rPr>
      </w:pPr>
      <w:r w:rsidDel="00000000" w:rsidR="00000000" w:rsidRPr="00000000">
        <w:rPr>
          <w:rFonts w:ascii="Arial" w:cs="Arial" w:eastAsia="Arial" w:hAnsi="Arial"/>
          <w:i w:val="1"/>
          <w:color w:val="ff0000"/>
          <w:sz w:val="20"/>
          <w:szCs w:val="20"/>
          <w:rtl w:val="0"/>
        </w:rPr>
        <w:t xml:space="preserve">2-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8"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548dd4"/>
        <w:sz w:val="16"/>
        <w:szCs w:val="16"/>
        <w:u w:val="none"/>
        <w:shd w:fill="auto" w:val="clear"/>
        <w:vertAlign w:val="baseline"/>
      </w:rPr>
    </w:pPr>
    <w:r w:rsidDel="00000000" w:rsidR="00000000" w:rsidRPr="00000000">
      <w:rPr>
        <w:rFonts w:ascii="Arial" w:cs="Arial" w:eastAsia="Arial" w:hAnsi="Arial"/>
        <w:b w:val="0"/>
        <w:i w:val="0"/>
        <w:smallCaps w:val="0"/>
        <w:strike w:val="0"/>
        <w:color w:val="548dd4"/>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Câmara Nacional de Modelos de Licitações e Contratos da Consultoria-Geral da União</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Modelo de Termo de Contrato – Licitação e Contratação Direta – Obras e Serviços de Engenharia - Lei nº 14.133, de 2021</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Aprovado pela Secretaria de Gestão e Inovação</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Identidade visual pela Secretaria de Gestão e Inovação</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Atualização: ABR/2025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TERMO DE CONTRATO ADMINISTRATIVO Nº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XX/XXXX</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4118" w:hanging="432"/>
      </w:pPr>
      <w:rPr>
        <w:rFonts w:ascii="Arial" w:cs="Arial" w:eastAsia="Arial" w:hAnsi="Arial"/>
        <w:b w:val="0"/>
        <w:i w:val="0"/>
        <w:strike w:val="0"/>
        <w:color w:val="000000"/>
        <w:sz w:val="20"/>
        <w:szCs w:val="20"/>
        <w:u w:val="none"/>
      </w:rPr>
    </w:lvl>
    <w:lvl w:ilvl="2">
      <w:start w:val="1"/>
      <w:numFmt w:val="decimal"/>
      <w:lvlText w:val="%1.%2.%3."/>
      <w:lvlJc w:val="left"/>
      <w:pPr>
        <w:ind w:left="3198" w:hanging="503.99999999999955"/>
      </w:pPr>
      <w:rPr>
        <w:rFonts w:ascii="Arial" w:cs="Arial" w:eastAsia="Arial" w:hAnsi="Arial"/>
        <w:b w:val="0"/>
        <w:i w:val="0"/>
        <w:strike w:val="0"/>
        <w:color w:val="000000"/>
        <w:sz w:val="20"/>
        <w:szCs w:val="20"/>
      </w:rPr>
    </w:lvl>
    <w:lvl w:ilvl="3">
      <w:start w:val="1"/>
      <w:numFmt w:val="decimal"/>
      <w:lvlText w:val="%1.%2.%3.%4."/>
      <w:lvlJc w:val="left"/>
      <w:pPr>
        <w:ind w:left="2491" w:hanging="648"/>
      </w:pPr>
      <w:rPr>
        <w:rFonts w:ascii="Arial" w:cs="Arial" w:eastAsia="Arial" w:hAnsi="Arial"/>
        <w:b w:val="0"/>
        <w:sz w:val="20"/>
        <w:szCs w:val="20"/>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cofont_Spranq_eco_Sans" w:cs="Ecofont_Spranq_eco_Sans" w:eastAsia="Ecofont_Spranq_eco_Sans" w:hAnsi="Ecofont_Spranq_eco_Sans"/>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D44EDF"/>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val="1"/>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3"/>
      </w:numPr>
    </w:pPr>
  </w:style>
  <w:style w:type="numbering" w:styleId="Estilo2" w:customStyle="1">
    <w:name w:val="Estilo2"/>
    <w:uiPriority w:val="99"/>
    <w:rsid w:val="00A72B79"/>
    <w:pPr>
      <w:numPr>
        <w:numId w:val="4"/>
      </w:numPr>
    </w:pPr>
  </w:style>
  <w:style w:type="numbering" w:styleId="Estilo3" w:customStyle="1">
    <w:name w:val="Estilo3"/>
    <w:uiPriority w:val="99"/>
    <w:rsid w:val="00A72B79"/>
    <w:pPr>
      <w:numPr>
        <w:numId w:val="5"/>
      </w:numPr>
    </w:pPr>
  </w:style>
  <w:style w:type="numbering" w:styleId="Estilo4" w:customStyle="1">
    <w:name w:val="Estilo4"/>
    <w:uiPriority w:val="99"/>
    <w:rsid w:val="0054016D"/>
    <w:pPr>
      <w:numPr>
        <w:numId w:val="6"/>
      </w:numPr>
    </w:pPr>
  </w:style>
  <w:style w:type="numbering" w:styleId="Estilo5" w:customStyle="1">
    <w:name w:val="Estilo5"/>
    <w:uiPriority w:val="99"/>
    <w:rsid w:val="0054016D"/>
    <w:pPr>
      <w:numPr>
        <w:numId w:val="7"/>
      </w:numPr>
    </w:pPr>
  </w:style>
  <w:style w:type="numbering" w:styleId="Estilo6" w:customStyle="1">
    <w:name w:val="Estilo6"/>
    <w:uiPriority w:val="99"/>
    <w:rsid w:val="0054016D"/>
    <w:pPr>
      <w:numPr>
        <w:numId w:val="8"/>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autoRedefine w:val="1"/>
    <w:qFormat w:val="1"/>
    <w:rsid w:val="008E7BB0"/>
    <w:pPr>
      <w:numPr>
        <w:numId w:val="1"/>
      </w:numPr>
      <w:tabs>
        <w:tab w:val="left" w:pos="0"/>
      </w:tabs>
      <w:spacing w:before="240"/>
      <w:ind w:left="0"/>
      <w:jc w:val="both"/>
    </w:pPr>
    <w:rPr>
      <w:rFonts w:ascii="Arial" w:cs="Arial" w:hAnsi="Arial"/>
      <w:color w:val="auto"/>
      <w:sz w:val="20"/>
      <w:szCs w:val="20"/>
    </w:rPr>
  </w:style>
  <w:style w:type="paragraph" w:styleId="Nivel01Titulo" w:customStyle="1">
    <w:name w:val="Nivel_01_Titulo"/>
    <w:basedOn w:val="Nivel01"/>
    <w:link w:val="Nivel01TituloChar"/>
    <w:qFormat w:val="1"/>
    <w:rsid w:val="00485F6C"/>
    <w:pPr>
      <w:jc w:val="left"/>
    </w:pPr>
    <w:rPr>
      <w:rFonts w:cstheme="majorBidi"/>
      <w:color w:val="000000" w:themeColor="text1"/>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8E7BB0"/>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216690"/>
    <w:pPr>
      <w:numPr>
        <w:ilvl w:val="1"/>
        <w:numId w:val="1"/>
      </w:numPr>
      <w:spacing w:after="120" w:before="120" w:line="276" w:lineRule="auto"/>
      <w:ind w:left="0" w:firstLine="0"/>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46374B"/>
    <w:pPr>
      <w:numPr>
        <w:ilvl w:val="2"/>
        <w:numId w:val="1"/>
      </w:numPr>
      <w:spacing w:after="120" w:before="120" w:line="276" w:lineRule="auto"/>
      <w:ind w:left="284" w:firstLine="0"/>
      <w:jc w:val="both"/>
    </w:pPr>
    <w:rPr>
      <w:rFonts w:ascii="Arial" w:cs="Arial" w:hAnsi="Arial"/>
      <w:color w:val="000000"/>
      <w:sz w:val="20"/>
      <w:szCs w:val="20"/>
    </w:rPr>
  </w:style>
  <w:style w:type="paragraph" w:styleId="Nivel4" w:customStyle="1">
    <w:name w:val="Nivel 4"/>
    <w:basedOn w:val="Nivel3"/>
    <w:link w:val="Nivel4Char"/>
    <w:qFormat w:val="1"/>
    <w:rsid w:val="00216690"/>
    <w:pPr>
      <w:numPr>
        <w:ilvl w:val="3"/>
      </w:numPr>
      <w:ind w:left="567" w:firstLine="0"/>
    </w:pPr>
    <w:rPr>
      <w:color w:val="auto"/>
    </w:rPr>
  </w:style>
  <w:style w:type="paragraph" w:styleId="Nivel5" w:customStyle="1">
    <w:name w:val="Nivel 5"/>
    <w:basedOn w:val="Nivel4"/>
    <w:qFormat w:val="1"/>
    <w:rsid w:val="00D44EDF"/>
    <w:pPr>
      <w:numPr>
        <w:ilvl w:val="4"/>
      </w:numPr>
      <w:ind w:left="851" w:firstLine="0"/>
    </w:pPr>
  </w:style>
  <w:style w:type="character" w:styleId="Nivel4Char" w:customStyle="1">
    <w:name w:val="Nivel 4 Char"/>
    <w:basedOn w:val="Fontepargpadro"/>
    <w:link w:val="Nivel4"/>
    <w:rsid w:val="00216690"/>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216690"/>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link w:val="SombreamentoMdio1-nfase3Char"/>
    <w:qFormat w:val="1"/>
    <w:rsid w:val="00485F6C"/>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485F6C"/>
    <w:pPr>
      <w:spacing w:after="60" w:before="60" w:line="259" w:lineRule="auto"/>
      <w:ind w:left="0"/>
      <w:contextualSpacing w:val="0"/>
      <w:jc w:val="center"/>
    </w:pPr>
    <w:rPr>
      <w:rFonts w:ascii="Arial" w:cs="Arial" w:hAnsi="Arial" w:eastAsiaTheme="minorHAnsi"/>
      <w:b w:val="1"/>
      <w:bCs w:val="1"/>
      <w:iCs w:val="1"/>
      <w:color w:val="ff0000"/>
      <w:u w:val="single"/>
    </w:rPr>
  </w:style>
  <w:style w:type="character" w:styleId="ouChar" w:customStyle="1">
    <w:name w:val="ou Char"/>
    <w:basedOn w:val="PargrafodaListaChar"/>
    <w:link w:val="ou"/>
    <w:rsid w:val="00994A89"/>
    <w:rPr>
      <w:rFonts w:ascii="Arial" w:cs="Arial" w:hAnsi="Arial" w:eastAsiaTheme="minorHAnsi"/>
      <w:b w:val="1"/>
      <w:bCs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216690"/>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687859"/>
    <w:rPr>
      <w:i w:val="1"/>
      <w:iCs w:val="1"/>
      <w:color w:val="ff0000"/>
    </w:rPr>
  </w:style>
  <w:style w:type="character" w:styleId="Nivel3Char" w:customStyle="1">
    <w:name w:val="Nivel 3 Char"/>
    <w:basedOn w:val="Fontepargpadro"/>
    <w:link w:val="Nivel3"/>
    <w:rsid w:val="0046374B"/>
    <w:rPr>
      <w:rFonts w:ascii="Arial" w:cs="Arial" w:hAnsi="Arial"/>
      <w:color w:val="000000"/>
      <w:lang w:eastAsia="pt-BR"/>
    </w:rPr>
  </w:style>
  <w:style w:type="character" w:styleId="Nvel3-RChar" w:customStyle="1">
    <w:name w:val="Nível 3-R Char"/>
    <w:basedOn w:val="Nivel3Char"/>
    <w:link w:val="Nvel3-R"/>
    <w:rsid w:val="00216690"/>
    <w:rPr>
      <w:rFonts w:ascii="Arial" w:cs="Arial" w:hAnsi="Arial"/>
      <w:i w:val="1"/>
      <w:iCs w:val="1"/>
      <w:color w:val="ff0000"/>
      <w:lang w:eastAsia="pt-BR"/>
    </w:rPr>
  </w:style>
  <w:style w:type="paragraph" w:styleId="Nvel1-Red" w:customStyle="1">
    <w:name w:val="Nível 1-Red"/>
    <w:basedOn w:val="Nivel01"/>
    <w:link w:val="Nvel1-RedChar"/>
    <w:qFormat w:val="1"/>
    <w:rsid w:val="007C4A90"/>
    <w:pPr>
      <w:ind w:left="-426"/>
    </w:pPr>
    <w:rPr>
      <w:i w:val="1"/>
      <w:color w:val="ff0000"/>
    </w:rPr>
  </w:style>
  <w:style w:type="character" w:styleId="Nvel4-RChar" w:customStyle="1">
    <w:name w:val="Nível 4-R Char"/>
    <w:basedOn w:val="Nivel4Char"/>
    <w:link w:val="Nvel4-R"/>
    <w:rsid w:val="00C5563A"/>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RedChar" w:customStyle="1">
    <w:name w:val="Nível 1-Red Char"/>
    <w:basedOn w:val="Nivel01Char"/>
    <w:link w:val="Nvel1-Red"/>
    <w:rsid w:val="007C4A90"/>
    <w:rPr>
      <w:rFonts w:ascii="Arial" w:cs="Arial" w:hAnsi="Arial" w:eastAsiaTheme="majorEastAsia"/>
      <w:b w:val="1"/>
      <w:bCs w:val="1"/>
      <w:i w:val="1"/>
      <w:color w:val="ff0000"/>
      <w:spacing w:val="5"/>
      <w:kern w:val="28"/>
      <w:sz w:val="52"/>
      <w:szCs w:val="52"/>
      <w:lang w:eastAsia="pt-BR"/>
    </w:rPr>
  </w:style>
  <w:style w:type="paragraph" w:styleId="citao2" w:customStyle="1">
    <w:name w:val="citação 2"/>
    <w:basedOn w:val="Citao"/>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MenoPendente5" w:customStyle="1">
    <w:name w:val="Menção Pendente5"/>
    <w:basedOn w:val="Fontepargpadro"/>
    <w:uiPriority w:val="99"/>
    <w:semiHidden w:val="1"/>
    <w:unhideWhenUsed w:val="1"/>
    <w:rsid w:val="00E27AEB"/>
    <w:rPr>
      <w:color w:val="605e5c"/>
      <w:shd w:color="auto" w:fill="e1dfdd" w:val="clear"/>
    </w:rPr>
  </w:style>
  <w:style w:type="paragraph" w:styleId="Textodenotaderodap">
    <w:name w:val="footnote text"/>
    <w:basedOn w:val="Normal"/>
    <w:link w:val="TextodenotaderodapChar"/>
    <w:semiHidden w:val="1"/>
    <w:unhideWhenUsed w:val="1"/>
    <w:rsid w:val="002E5082"/>
    <w:rPr>
      <w:sz w:val="20"/>
      <w:szCs w:val="20"/>
    </w:rPr>
  </w:style>
  <w:style w:type="character" w:styleId="TextodenotaderodapChar" w:customStyle="1">
    <w:name w:val="Texto de nota de rodapé Char"/>
    <w:basedOn w:val="Fontepargpadro"/>
    <w:link w:val="Textodenotaderodap"/>
    <w:semiHidden w:val="1"/>
    <w:rsid w:val="002E5082"/>
    <w:rPr>
      <w:rFonts w:ascii="Ecofont_Spranq_eco_Sans" w:cs="Tahoma" w:hAnsi="Ecofont_Spranq_eco_Sans"/>
      <w:lang w:eastAsia="pt-BR"/>
    </w:rPr>
  </w:style>
  <w:style w:type="character" w:styleId="Refdenotaderodap">
    <w:name w:val="footnote reference"/>
    <w:basedOn w:val="Fontepargpadro"/>
    <w:semiHidden w:val="1"/>
    <w:unhideWhenUsed w:val="1"/>
    <w:rsid w:val="002E5082"/>
    <w:rPr>
      <w:vertAlign w:val="superscript"/>
    </w:rPr>
  </w:style>
  <w:style w:type="character" w:styleId="SombreamentoMdio1-nfase3Char" w:customStyle="1">
    <w:name w:val="Sombreamento Médio 1 - Ênfase 3 Char"/>
    <w:link w:val="SombreamentoMdio1-nfase31"/>
    <w:rsid w:val="00F848D5"/>
    <w:rPr>
      <w:rFonts w:ascii="Ecofont_Spranq_eco_Sans" w:cs="Tahoma" w:eastAsia="Calibri" w:hAnsi="Ecofont_Spranq_eco_Sans"/>
      <w:i w:val="1"/>
      <w:iCs w:val="1"/>
      <w:color w:val="000000"/>
      <w:szCs w:val="24"/>
      <w:shd w:color="auto" w:fill="ffffcc" w:val="clear"/>
      <w:lang w:eastAsia="zh-CN"/>
    </w:rPr>
  </w:style>
  <w:style w:type="character" w:styleId="MenoPendente">
    <w:name w:val="Unresolved Mention"/>
    <w:basedOn w:val="Fontepargpadro"/>
    <w:uiPriority w:val="99"/>
    <w:semiHidden w:val="1"/>
    <w:unhideWhenUsed w:val="1"/>
    <w:rsid w:val="00D44EDF"/>
    <w:rPr>
      <w:color w:val="605e5c"/>
      <w:shd w:color="auto" w:fill="e1dfdd" w:val="clear"/>
    </w:rPr>
  </w:style>
  <w:style w:type="paragraph" w:styleId="Nvel1-SemNum" w:customStyle="1">
    <w:name w:val="Nível 1-Sem Num"/>
    <w:basedOn w:val="Nivel01"/>
    <w:link w:val="Nvel1-SemNumChar"/>
    <w:qFormat w:val="1"/>
    <w:rsid w:val="00485F6C"/>
    <w:pPr>
      <w:numPr>
        <w:numId w:val="0"/>
      </w:numPr>
      <w:tabs>
        <w:tab w:val="clear" w:pos="0"/>
      </w:tabs>
      <w:ind w:left="357"/>
      <w:outlineLvl w:val="1"/>
    </w:pPr>
    <w:rPr>
      <w:color w:val="ff0000"/>
      <w:spacing w:val="5"/>
      <w:kern w:val="28"/>
      <w:sz w:val="52"/>
      <w:szCs w:val="52"/>
    </w:rPr>
  </w:style>
  <w:style w:type="character" w:styleId="Nvel1-SemNumChar" w:customStyle="1">
    <w:name w:val="Nível 1-Sem Num Char"/>
    <w:basedOn w:val="Nivel01Char"/>
    <w:link w:val="Nvel1-SemNum"/>
    <w:rsid w:val="00687859"/>
    <w:rPr>
      <w:rFonts w:ascii="Arial" w:cs="Arial" w:hAnsi="Arial" w:eastAsiaTheme="majorEastAsia"/>
      <w:b w:val="1"/>
      <w:bCs w:val="1"/>
      <w:color w:val="ff0000"/>
      <w:spacing w:val="5"/>
      <w:kern w:val="28"/>
      <w:sz w:val="52"/>
      <w:szCs w:val="52"/>
      <w:lang w:eastAsia="pt-BR"/>
    </w:rPr>
  </w:style>
  <w:style w:type="character" w:styleId="UnresolvedMention1" w:customStyle="1">
    <w:name w:val="Unresolved Mention1"/>
    <w:basedOn w:val="Fontepargpadro"/>
    <w:uiPriority w:val="99"/>
    <w:semiHidden w:val="1"/>
    <w:unhideWhenUsed w:val="1"/>
    <w:rsid w:val="00687859"/>
    <w:rPr>
      <w:color w:val="605e5c"/>
      <w:shd w:color="auto" w:fill="e1dfdd" w:val="clear"/>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bama.gov.br/phocadownload/sinaflor/2018/2018-06-13-Ibama-IN-IBAMA-21-24-12-2014-SINAFLOR-DOF-compilada.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bama.gov.br/component/legislacao/?view=legislacao&amp;legislacao=112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0yt5E4oB3nKL7lnpekGvzFcIoA==">CgMxLjAaHwoBMBIaChgICVIUChJ0YWJsZS5vM2ExZTY0cjY1dW8yDmguNDRtN2kxbGJrdHZzMg5oLjIybjEwOWlhcjhoMDIOaC42YXB3MmVoYWlpdDAyDmguc29nYjkwbDZ3M2o2Mg5oLnhqczF0b3ZnbW90azgAciExTFNlLWhvbEpGanVFTUlDdGMwREhyakliUkt4N0lRY0o=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2025-03-24T17:55:00Z</dcterms:created>
</cp:coreProperties>
</file>