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36" w:line="233" w:lineRule="auto"/>
        <w:ind w:left="0" w:firstLine="0"/>
        <w:jc w:val="center"/>
        <w:rPr>
          <w:rFonts w:ascii="PSSJWC+CIDFont+F2" w:cs="PSSJWC+CIDFont+F2" w:eastAsia="PSSJWC+CIDFont+F2" w:hAnsi="PSSJWC+CIDFont+F2"/>
          <w:b w:val="1"/>
        </w:rPr>
      </w:pPr>
      <w:r w:rsidDel="00000000" w:rsidR="00000000" w:rsidRPr="00000000">
        <w:rPr>
          <w:rFonts w:ascii="PSSJWC+CIDFont+F2" w:cs="PSSJWC+CIDFont+F2" w:eastAsia="PSSJWC+CIDFont+F2" w:hAnsi="PSSJWC+CIDFont+F2"/>
          <w:b w:val="1"/>
          <w:rtl w:val="0"/>
        </w:rPr>
        <w:t xml:space="preserve">ANEXO XI</w:t>
      </w:r>
    </w:p>
    <w:p w:rsidR="00000000" w:rsidDel="00000000" w:rsidP="00000000" w:rsidRDefault="00000000" w:rsidRPr="00000000" w14:paraId="00000002">
      <w:pPr>
        <w:spacing w:before="547" w:line="233" w:lineRule="auto"/>
        <w:ind w:left="0" w:firstLine="0"/>
        <w:jc w:val="center"/>
        <w:rPr>
          <w:rFonts w:ascii="PSSJWC+CIDFont+F2" w:cs="PSSJWC+CIDFont+F2" w:eastAsia="PSSJWC+CIDFont+F2" w:hAnsi="PSSJWC+CIDFont+F2"/>
          <w:b w:val="1"/>
        </w:rPr>
      </w:pPr>
      <w:r w:rsidDel="00000000" w:rsidR="00000000" w:rsidRPr="00000000">
        <w:rPr>
          <w:rFonts w:ascii="PSSJWC+CIDFont+F2" w:cs="PSSJWC+CIDFont+F2" w:eastAsia="PSSJWC+CIDFont+F2" w:hAnsi="PSSJWC+CIDFont+F2"/>
          <w:b w:val="1"/>
          <w:rtl w:val="0"/>
        </w:rPr>
        <w:t xml:space="preserve">AUTORIZAÇÃO PARA UTILIZAÇÃO DA GARANTIA E DE PAGAMENTO DIRETO</w:t>
      </w:r>
    </w:p>
    <w:p w:rsidR="00000000" w:rsidDel="00000000" w:rsidP="00000000" w:rsidRDefault="00000000" w:rsidRPr="00000000" w14:paraId="00000003">
      <w:pPr>
        <w:spacing w:before="151" w:line="233" w:lineRule="auto"/>
        <w:ind w:left="0" w:firstLine="0"/>
        <w:jc w:val="center"/>
        <w:rPr>
          <w:rFonts w:ascii="PSSJWC+CIDFont+F2" w:cs="PSSJWC+CIDFont+F2" w:eastAsia="PSSJWC+CIDFont+F2" w:hAnsi="PSSJWC+CIDFont+F2"/>
          <w:b w:val="1"/>
        </w:rPr>
      </w:pPr>
      <w:r w:rsidDel="00000000" w:rsidR="00000000" w:rsidRPr="00000000">
        <w:rPr>
          <w:rFonts w:ascii="PSSJWC+CIDFont+F2" w:cs="PSSJWC+CIDFont+F2" w:eastAsia="PSSJWC+CIDFont+F2" w:hAnsi="PSSJWC+CIDFont+F2"/>
          <w:b w:val="1"/>
          <w:rtl w:val="0"/>
        </w:rPr>
        <w:t xml:space="preserve">(</w:t>
      </w:r>
      <w:r w:rsidDel="00000000" w:rsidR="00000000" w:rsidRPr="00000000">
        <w:rPr>
          <w:rFonts w:ascii="PSSJWC+CIDFont+F2" w:cs="PSSJWC+CIDFont+F2" w:eastAsia="PSSJWC+CIDFont+F2" w:hAnsi="PSSJWC+CIDFont+F2"/>
          <w:b w:val="1"/>
          <w:color w:val="00000a"/>
          <w:rtl w:val="0"/>
        </w:rPr>
        <w:t xml:space="preserve">conforme estabelecido na alínea "d" do item 1.2 do Anexo VII-B da IN SEGES/MP n. 5/2017)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22" w:line="233" w:lineRule="auto"/>
        <w:ind w:left="1706" w:firstLine="0"/>
        <w:rPr>
          <w:rFonts w:ascii="PSSJWC+CIDFont+F2" w:cs="PSSJWC+CIDFont+F2" w:eastAsia="PSSJWC+CIDFont+F2" w:hAnsi="PSSJWC+CIDFont+F2"/>
          <w:u w:val="single"/>
        </w:rPr>
      </w:pPr>
      <w:r w:rsidDel="00000000" w:rsidR="00000000" w:rsidRPr="00000000">
        <w:rPr>
          <w:rFonts w:ascii="PSSJWC+CIDFont+F2" w:cs="PSSJWC+CIDFont+F2" w:eastAsia="PSSJWC+CIDFont+F2" w:hAnsi="PSSJWC+CIDFont+F2"/>
          <w:color w:val="00000a"/>
          <w:u w:val="single"/>
          <w:rtl w:val="0"/>
        </w:rPr>
        <w:t xml:space="preserve">AUTORIZAÇÃO COMPLEMENTAR AO CONTRATO N° </w:t>
      </w:r>
      <w:r w:rsidDel="00000000" w:rsidR="00000000" w:rsidRPr="00000000">
        <w:rPr>
          <w:rFonts w:ascii="PSSJWC+CIDFont+F2" w:cs="PSSJWC+CIDFont+F2" w:eastAsia="PSSJWC+CIDFont+F2" w:hAnsi="PSSJWC+CIDFont+F2"/>
          <w:color w:val="00000a"/>
          <w:rtl w:val="0"/>
        </w:rPr>
        <w:t xml:space="preserve"> </w:t>
      </w:r>
      <w:r w:rsidDel="00000000" w:rsidR="00000000" w:rsidRPr="00000000">
        <w:rPr>
          <w:rFonts w:ascii="PSSJWC+CIDFont+F2" w:cs="PSSJWC+CIDFont+F2" w:eastAsia="PSSJWC+CIDFont+F2" w:hAnsi="PSSJWC+CIDFont+F2"/>
          <w:color w:val="ce181e"/>
          <w:u w:val="single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1" w:line="264" w:lineRule="auto"/>
        <w:jc w:val="both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______________________________________________ </w:t>
      </w:r>
      <w:r w:rsidDel="00000000" w:rsidR="00000000" w:rsidRPr="00000000">
        <w:rPr>
          <w:rFonts w:ascii="GUJMVS+CIDFont+F1" w:cs="GUJMVS+CIDFont+F1" w:eastAsia="GUJMVS+CIDFont+F1" w:hAnsi="GUJMVS+CIDFont+F1"/>
          <w:color w:val="ed1c24"/>
          <w:rtl w:val="0"/>
        </w:rPr>
        <w:t xml:space="preserve">(</w:t>
      </w:r>
      <w:r w:rsidDel="00000000" w:rsidR="00000000" w:rsidRPr="00000000">
        <w:rPr>
          <w:rFonts w:ascii="BEFCPM+CIDFont+F3" w:cs="BEFCPM+CIDFont+F3" w:eastAsia="BEFCPM+CIDFont+F3" w:hAnsi="BEFCPM+CIDFont+F3"/>
          <w:color w:val="ed1c24"/>
          <w:rtl w:val="0"/>
        </w:rPr>
        <w:t xml:space="preserve">identificação do licitante</w:t>
      </w:r>
      <w:r w:rsidDel="00000000" w:rsidR="00000000" w:rsidRPr="00000000">
        <w:rPr>
          <w:rFonts w:ascii="GUJMVS+CIDFont+F1" w:cs="GUJMVS+CIDFont+F1" w:eastAsia="GUJMVS+CIDFont+F1" w:hAnsi="GUJMVS+CIDFont+F1"/>
          <w:color w:val="ed1c24"/>
          <w:rtl w:val="0"/>
        </w:rPr>
        <w:t xml:space="preserve">), 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inscrita no CNPJ nº _______________, por intermédio de seu representante legal, o Sr. ___________________________ (</w:t>
      </w:r>
      <w:r w:rsidDel="00000000" w:rsidR="00000000" w:rsidRPr="00000000">
        <w:rPr>
          <w:rFonts w:ascii="BEFCPM+CIDFont+F3" w:cs="BEFCPM+CIDFont+F3" w:eastAsia="BEFCPM+CIDFont+F3" w:hAnsi="BEFCPM+CIDFont+F3"/>
          <w:color w:val="00000a"/>
          <w:rtl w:val="0"/>
        </w:rPr>
        <w:t xml:space="preserve">nome do representante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), portador da Cédula de Identidade RG nº _______________ e do CPF nº _______________, </w:t>
      </w:r>
      <w:r w:rsidDel="00000000" w:rsidR="00000000" w:rsidRPr="00000000">
        <w:rPr>
          <w:rFonts w:ascii="PSSJWC+CIDFont+F2" w:cs="PSSJWC+CIDFont+F2" w:eastAsia="PSSJWC+CIDFont+F2" w:hAnsi="PSSJWC+CIDFont+F2"/>
          <w:color w:val="00000a"/>
          <w:u w:val="single"/>
          <w:rtl w:val="0"/>
        </w:rPr>
        <w:t xml:space="preserve">AUTORIZA</w:t>
      </w:r>
      <w:r w:rsidDel="00000000" w:rsidR="00000000" w:rsidRPr="00000000">
        <w:rPr>
          <w:rFonts w:ascii="PSSJWC+CIDFont+F2" w:cs="PSSJWC+CIDFont+F2" w:eastAsia="PSSJWC+CIDFont+F2" w:hAnsi="PSSJWC+CIDFont+F2"/>
          <w:color w:val="00000a"/>
          <w:rtl w:val="0"/>
        </w:rPr>
        <w:t xml:space="preserve"> 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o </w:t>
      </w:r>
      <w:r w:rsidDel="00000000" w:rsidR="00000000" w:rsidRPr="00000000">
        <w:rPr>
          <w:rFonts w:ascii="PSSJWC+CIDFont+F2" w:cs="PSSJWC+CIDFont+F2" w:eastAsia="PSSJWC+CIDFont+F2" w:hAnsi="PSSJWC+CIDFont+F2"/>
          <w:color w:val="00000a"/>
          <w:rtl w:val="0"/>
        </w:rPr>
        <w:t xml:space="preserve">Instituto Federal de Educação, Ciência e Tecnologia do Rio Grande do Sul – Campus </w:t>
      </w:r>
      <w:r w:rsidDel="00000000" w:rsidR="00000000" w:rsidRPr="00000000">
        <w:rPr>
          <w:rFonts w:ascii="PSSJWC+CIDFont+F2" w:cs="PSSJWC+CIDFont+F2" w:eastAsia="PSSJWC+CIDFont+F2" w:hAnsi="PSSJWC+CIDFont+F2"/>
          <w:color w:val="00000a"/>
          <w:rtl w:val="0"/>
        </w:rPr>
        <w:t xml:space="preserve">Ibirubá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, para os fins do Anexo VII-B da Instrução Normativa n° 05, de 26/05/2017, da Secretaria de Gestão do Ministério do Planejamento, Desenvolvimento e Gestão e dos dispositivos correspondentes do Edital do Pregão n. 05/2023: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64" w:lineRule="auto"/>
        <w:jc w:val="both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1) Que sejam descontados da fatura e pagos diretamente aos trabalhadores alocados a qualquer tempo na execução do contrato acima mencionado os valores relativos aos salários e demais verbas trabalhistas, previdenciárias e fundiárias devidas, quando houver falha no cumprimento dessas obrigações por parte da CONTRATADA, até o momento da regularização, sem prejuízo das sanções cabíveis.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64" w:lineRule="auto"/>
        <w:jc w:val="both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2) Que sejam provisionados valores para o pagamento dos trabalhadores alocados na execução do contrato e depositados em conta-corrente vinculada, bloqueada para movimentação, e aberta em nome da empresa </w:t>
      </w:r>
      <w:r w:rsidDel="00000000" w:rsidR="00000000" w:rsidRPr="00000000">
        <w:rPr>
          <w:rFonts w:ascii="NGQKJN+CIDFont+F7" w:cs="NGQKJN+CIDFont+F7" w:eastAsia="NGQKJN+CIDFont+F7" w:hAnsi="NGQKJN+CIDFont+F7"/>
          <w:color w:val="00000a"/>
          <w:rtl w:val="0"/>
        </w:rPr>
        <w:t xml:space="preserve">(</w:t>
      </w:r>
      <w:r w:rsidDel="00000000" w:rsidR="00000000" w:rsidRPr="00000000">
        <w:rPr>
          <w:rFonts w:ascii="NGQKJN+CIDFont+F7" w:cs="NGQKJN+CIDFont+F7" w:eastAsia="NGQKJN+CIDFont+F7" w:hAnsi="NGQKJN+CIDFont+F7"/>
          <w:color w:val="ed1c24"/>
          <w:rtl w:val="0"/>
        </w:rPr>
        <w:t xml:space="preserve">indicar o nome da empresa) 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junto a instituição bancária oficial, cuja movimentação dependerá de autorização prévia do </w:t>
      </w:r>
      <w:r w:rsidDel="00000000" w:rsidR="00000000" w:rsidRPr="00000000">
        <w:rPr>
          <w:rFonts w:ascii="PSSJWC+CIDFont+F2" w:cs="PSSJWC+CIDFont+F2" w:eastAsia="PSSJWC+CIDFont+F2" w:hAnsi="PSSJWC+CIDFont+F2"/>
          <w:color w:val="00000a"/>
          <w:rtl w:val="0"/>
        </w:rPr>
        <w:t xml:space="preserve">Instituto Federal de Educação, Ciência e Tecnologia do Rio Grande do Sul – Campus XXXXXX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, que também terá permanente autorização para acessar e conhecer os respectivos saldos e extratos, independentemente de qualquer intervenção da titular da conta.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64" w:lineRule="auto"/>
        <w:jc w:val="both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 3) Que a CONTRATANTE utilize o valor da garantia prestada para realizar o pagamento direto das verbas rescisórias aos trabalhadores alocados na execução do contrato, caso a CONTRATADA não efetue tais pagamentos até o fim do segundo mês após o encerramento da vigência contratual.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71" w:line="233" w:lineRule="auto"/>
        <w:jc w:val="right"/>
        <w:rPr>
          <w:rFonts w:ascii="GUJMVS+CIDFont+F1" w:cs="GUJMVS+CIDFont+F1" w:eastAsia="GUJMVS+CIDFont+F1" w:hAnsi="GUJMVS+CIDFont+F1"/>
          <w:color w:val="00000a"/>
        </w:rPr>
      </w:pP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..........................................., .......... de.......................................... de 20.....</w:t>
      </w:r>
    </w:p>
    <w:p w:rsidR="00000000" w:rsidDel="00000000" w:rsidP="00000000" w:rsidRDefault="00000000" w:rsidRPr="00000000" w14:paraId="0000000A">
      <w:pPr>
        <w:spacing w:before="271" w:line="233" w:lineRule="auto"/>
        <w:jc w:val="right"/>
        <w:rPr>
          <w:rFonts w:ascii="GUJMVS+CIDFont+F1" w:cs="GUJMVS+CIDFont+F1" w:eastAsia="GUJMVS+CIDFont+F1" w:hAnsi="GUJMVS+CIDFont+F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51" w:line="233" w:lineRule="auto"/>
        <w:ind w:left="0" w:firstLine="0"/>
        <w:jc w:val="center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71" w:line="233" w:lineRule="auto"/>
        <w:ind w:left="0" w:firstLine="0"/>
        <w:jc w:val="center"/>
        <w:rPr>
          <w:rFonts w:ascii="PSSJWC+CIDFont+F2" w:cs="PSSJWC+CIDFont+F2" w:eastAsia="PSSJWC+CIDFont+F2" w:hAnsi="PSSJWC+CIDFont+F2"/>
          <w:b w:val="1"/>
        </w:rPr>
      </w:pPr>
      <w:r w:rsidDel="00000000" w:rsidR="00000000" w:rsidRPr="00000000">
        <w:rPr>
          <w:rFonts w:ascii="NGQKJN+CIDFont+F7" w:cs="NGQKJN+CIDFont+F7" w:eastAsia="NGQKJN+CIDFont+F7" w:hAnsi="NGQKJN+CIDFont+F7"/>
          <w:color w:val="ed1c24"/>
          <w:rtl w:val="0"/>
        </w:rPr>
        <w:t xml:space="preserve">(assinatura do representante legal do licitante)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  <w:font w:name="PSSJWC+CIDFont+F2"/>
  <w:font w:name="GUJMVS+CIDFont+F1"/>
  <w:font w:name="BEFCPM+CIDFont+F3"/>
  <w:font w:name="NGQKJN+CIDFont+F7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Coordenadoria de Licitações e Contratos</w:t>
    </w:r>
  </w:p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Nelsi Ribas Fritsch, 1111 | Bairro Esperança | Ibirubá/RS | CEP: 98200-000</w:t>
    </w:r>
  </w:p>
  <w:p w:rsidR="00000000" w:rsidDel="00000000" w:rsidP="00000000" w:rsidRDefault="00000000" w:rsidRPr="00000000" w14:paraId="00000018">
    <w:pPr>
      <w:tabs>
        <w:tab w:val="center" w:leader="none" w:pos="4252"/>
        <w:tab w:val="right" w:leader="none" w:pos="8504"/>
      </w:tabs>
      <w:jc w:val="center"/>
      <w:rPr>
        <w:color w:val="000080"/>
        <w:u w:val="single"/>
      </w:rPr>
    </w:pPr>
    <w:r w:rsidDel="00000000" w:rsidR="00000000" w:rsidRPr="00000000">
      <w:rPr>
        <w:sz w:val="16"/>
        <w:szCs w:val="16"/>
        <w:rtl w:val="0"/>
      </w:rPr>
      <w:t xml:space="preserve">Fone: (054) 3324-8141 | </w:t>
    </w:r>
    <w:hyperlink r:id="rId1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https://ifrs.edu.br/ibiruba/</w:t>
      </w:r>
    </w:hyperlink>
    <w:r w:rsidDel="00000000" w:rsidR="00000000" w:rsidRPr="00000000">
      <w:rPr>
        <w:sz w:val="16"/>
        <w:szCs w:val="16"/>
        <w:rtl w:val="0"/>
      </w:rPr>
      <w:t xml:space="preserve"> | </w:t>
    </w:r>
    <w:hyperlink r:id="rId2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licitacao@ibiruba.ifrs.edu.br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left" w:leader="none" w:pos="1870"/>
        <w:tab w:val="center" w:leader="none" w:pos="4252"/>
        <w:tab w:val="center" w:leader="none" w:pos="4535"/>
        <w:tab w:val="right" w:leader="none" w:pos="8504"/>
      </w:tabs>
      <w:rPr/>
    </w:pPr>
    <w:r w:rsidDel="00000000" w:rsidR="00000000" w:rsidRPr="00000000">
      <w:rPr>
        <w:rtl w:val="0"/>
      </w:rPr>
      <w:tab/>
      <w:tab/>
      <w:t xml:space="preserve">Página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de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9285" cy="748030"/>
          <wp:effectExtent b="0" l="0" r="0" t="0"/>
          <wp:docPr id="5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285" cy="748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tabs>
        <w:tab w:val="center" w:leader="none" w:pos="4252"/>
        <w:tab w:val="right" w:leader="none" w:pos="8504"/>
      </w:tabs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>
        <w:rtl w:val="0"/>
      </w:rPr>
      <w:t xml:space="preserve">SERVIÇO PÚBLICO FEDERAL</w:t>
    </w:r>
  </w:p>
  <w:p w:rsidR="00000000" w:rsidDel="00000000" w:rsidP="00000000" w:rsidRDefault="00000000" w:rsidRPr="00000000" w14:paraId="00000010">
    <w:pPr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Ibirubá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3203"/>
    <w:rPr>
      <w:rFonts w:ascii="Arial" w:cs="Tahoma" w:hAnsi="Arial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DC3203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Cs w:val="20"/>
      <w:lang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aColorida-nfase11" w:customStyle="1">
    <w:name w:val="Lista Colorida - Ênfase 11"/>
    <w:basedOn w:val="Normal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uiPriority w:val="99"/>
    <w:rsid w:val="006B156A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cs="Times New Roman" w:hAnsi="Tahoma"/>
      <w:sz w:val="16"/>
      <w:szCs w:val="16"/>
      <w:lang/>
    </w:rPr>
  </w:style>
  <w:style w:type="character" w:styleId="BalloonTextChar" w:customStyle="1">
    <w:name w:val="Balloon Text Char"/>
    <w:link w:val="BalloonText"/>
    <w:rsid w:val="003A73C1"/>
    <w:rPr>
      <w:rFonts w:ascii="Tahoma" w:cs="Tahoma" w:hAnsi="Tahoma"/>
      <w:sz w:val="16"/>
      <w:szCs w:val="16"/>
    </w:rPr>
  </w:style>
  <w:style w:type="character" w:styleId="Heading2Char" w:customStyle="1">
    <w:name w:val="Heading 2 Char"/>
    <w:link w:val="Heading2"/>
    <w:rsid w:val="004B460A"/>
    <w:rPr>
      <w:b w:val="1"/>
      <w:color w:val="000000"/>
      <w:sz w:val="24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character" w:styleId="normalchar1" w:customStyle="1">
    <w:name w:val="normal__char1"/>
    <w:rsid w:val="008D51CC"/>
    <w:rPr>
      <w:rFonts w:ascii="Arial" w:cs="Arial" w:hAnsi="Arial" w:hint="default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cs="Times New Roman" w:eastAsia="Calibri"/>
      <w:i w:val="1"/>
      <w:iCs w:val="1"/>
      <w:color w:val="000000"/>
      <w:lang w:eastAsia="en-US"/>
    </w:rPr>
  </w:style>
  <w:style w:type="character" w:styleId="GradeColorida-nfase1Char" w:customStyle="1">
    <w:name w:val="Grade Colorida - Ênfase 1 Char"/>
    <w:link w:val="GradeColorida-nfase11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 w:val="1"/>
    </w:pPr>
  </w:style>
  <w:style w:type="paragraph" w:styleId="citao2" w:customStyle="1">
    <w:name w:val="citação 2"/>
    <w:basedOn w:val="GradeColorida-nfase11"/>
    <w:link w:val="citao2Char"/>
    <w:rsid w:val="000A23DA"/>
    <w:rPr>
      <w:szCs w:val="20"/>
    </w:rPr>
  </w:style>
  <w:style w:type="character" w:styleId="citao2Char" w:customStyle="1">
    <w:name w:val="citação 2 Char"/>
    <w:basedOn w:val="GradeColorida-nfase1Char"/>
    <w:link w:val="citao2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ad" w:customStyle="1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cs="Times New Roman" w:hAnsi="Times New Roman"/>
      <w:color w:val="000000"/>
    </w:rPr>
  </w:style>
  <w:style w:type="paragraph" w:styleId="TtulodaTabela" w:customStyle="1">
    <w:name w:val="Título da Tabela"/>
    <w:basedOn w:val="Normal"/>
    <w:rsid w:val="000575AE"/>
    <w:pPr>
      <w:widowControl w:val="0"/>
      <w:suppressLineNumbers w:val="1"/>
      <w:suppressAutoHyphens w:val="1"/>
      <w:spacing w:after="120"/>
      <w:jc w:val="center"/>
    </w:pPr>
    <w:rPr>
      <w:rFonts w:ascii="Times New Roman" w:cs="Times New Roman" w:eastAsia="Arial Unicode MS" w:hAnsi="Times New Roman"/>
      <w:b w:val="1"/>
      <w:bCs w:val="1"/>
      <w:i w:val="1"/>
      <w:iCs w:val="1"/>
      <w:szCs w:val="20"/>
    </w:rPr>
  </w:style>
  <w:style w:type="character" w:styleId="CommentReference">
    <w:name w:val="annotation reference"/>
    <w:basedOn w:val="DefaultParagraphFont"/>
    <w:unhideWhenUsed w:val="1"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 w:val="1"/>
    <w:rsid w:val="00A66B76"/>
    <w:rPr>
      <w:szCs w:val="20"/>
    </w:rPr>
  </w:style>
  <w:style w:type="character" w:styleId="CommentTextChar" w:customStyle="1">
    <w:name w:val="Comment Text Char"/>
    <w:basedOn w:val="DefaultParagraphFont"/>
    <w:link w:val="CommentText"/>
    <w:rsid w:val="00A66B76"/>
    <w:rPr>
      <w:rFonts w:ascii="Ecofont_Spranq_eco_Sans" w:cs="Tahoma" w:hAnsi="Ecofont_Spranq_eco_Sans"/>
    </w:rPr>
  </w:style>
  <w:style w:type="paragraph" w:styleId="Corpodetexto21" w:customStyle="1">
    <w:name w:val="Corpo de texto 21"/>
    <w:basedOn w:val="Normal"/>
    <w:rsid w:val="002C281B"/>
    <w:pPr>
      <w:suppressAutoHyphens w:val="1"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 w:val="1"/>
    <w:rsid w:val="00950461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50461"/>
    <w:rPr>
      <w:rFonts w:ascii="Ecofont_Spranq_eco_Sans" w:cs="Tahoma" w:hAnsi="Ecofont_Spranq_eco_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50461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0461"/>
    <w:rPr>
      <w:rFonts w:ascii="Ecofont_Spranq_eco_Sans" w:cs="Tahoma" w:hAnsi="Ecofont_Spranq_eco_Sans"/>
      <w:sz w:val="24"/>
      <w:szCs w:val="24"/>
    </w:rPr>
  </w:style>
  <w:style w:type="paragraph" w:styleId="Nivel1" w:customStyle="1">
    <w:name w:val="Nivel1"/>
    <w:basedOn w:val="Heading1"/>
    <w:next w:val="Normal"/>
    <w:link w:val="Nivel1Char"/>
    <w:qFormat w:val="1"/>
    <w:rsid w:val="00DC3203"/>
    <w:pPr>
      <w:numPr>
        <w:numId w:val="13"/>
      </w:numPr>
      <w:tabs>
        <w:tab w:val="left" w:pos="2268"/>
      </w:tabs>
      <w:spacing w:after="120" w:before="480" w:line="276" w:lineRule="auto"/>
      <w:ind w:left="357" w:hanging="357"/>
      <w:jc w:val="both"/>
    </w:pPr>
    <w:rPr>
      <w:rFonts w:ascii="Arial" w:cs="Arial" w:hAnsi="Arial"/>
      <w:b w:val="1"/>
      <w:color w:val="auto"/>
      <w:sz w:val="20"/>
      <w:szCs w:val="20"/>
    </w:rPr>
  </w:style>
  <w:style w:type="paragraph" w:styleId="Nivel01Titulo" w:customStyle="1">
    <w:name w:val="Nivel_01_Titulo"/>
    <w:basedOn w:val="Heading1"/>
    <w:next w:val="Normal"/>
    <w:qFormat w:val="1"/>
    <w:rsid w:val="00DC3203"/>
    <w:pPr>
      <w:tabs>
        <w:tab w:val="left" w:pos="567"/>
      </w:tabs>
      <w:ind w:left="360" w:hanging="360"/>
      <w:jc w:val="both"/>
    </w:pPr>
    <w:rPr>
      <w:rFonts w:ascii="Arial" w:cs="Times New Roman" w:hAnsi="Arial"/>
      <w:b w:val="1"/>
      <w:bCs w:val="1"/>
      <w:color w:val="auto"/>
      <w:sz w:val="20"/>
      <w:szCs w:val="20"/>
    </w:rPr>
  </w:style>
  <w:style w:type="character" w:styleId="Heading1Char" w:customStyle="1">
    <w:name w:val="Heading 1 Char"/>
    <w:basedOn w:val="DefaultParagraphFont"/>
    <w:link w:val="Heading1"/>
    <w:rsid w:val="00DC3203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ivel1Char" w:customStyle="1">
    <w:name w:val="Nivel1 Char"/>
    <w:basedOn w:val="Heading1Char"/>
    <w:link w:val="Nivel1"/>
    <w:rsid w:val="00DC3203"/>
    <w:rPr>
      <w:rFonts w:ascii="Arial" w:cs="Arial" w:hAnsi="Arial" w:eastAsiaTheme="majorEastAsia"/>
      <w:b w:val="1"/>
      <w:color w:val="365f91" w:themeColor="accent1" w:themeShade="0000BF"/>
      <w:sz w:val="32"/>
      <w:szCs w:val="32"/>
    </w:rPr>
  </w:style>
  <w:style w:type="paragraph" w:styleId="ListParagraph">
    <w:name w:val="List Paragraph"/>
    <w:basedOn w:val="Normal"/>
    <w:uiPriority w:val="1"/>
    <w:qFormat w:val="1"/>
    <w:rsid w:val="00C012C7"/>
    <w:pPr>
      <w:ind w:left="720"/>
      <w:contextualSpacing w:val="1"/>
    </w:pPr>
  </w:style>
  <w:style w:type="paragraph" w:styleId="Recuonormal1" w:customStyle="1">
    <w:name w:val="Recuo normal1"/>
    <w:basedOn w:val="Normal"/>
    <w:rsid w:val="004F48D4"/>
    <w:pPr>
      <w:widowControl w:val="0"/>
      <w:ind w:left="708"/>
    </w:pPr>
    <w:rPr>
      <w:rFonts w:ascii="Times New Roman" w:cs="Times New Roman" w:hAnsi="Times New Roman"/>
      <w:sz w:val="24"/>
      <w:lang w:eastAsia="zh-CN" w:val="pt-PT"/>
    </w:rPr>
  </w:style>
  <w:style w:type="paragraph" w:styleId="Quote">
    <w:name w:val="Quote"/>
    <w:basedOn w:val="Normal"/>
    <w:next w:val="Normal"/>
    <w:link w:val="QuoteChar"/>
    <w:uiPriority w:val="29"/>
    <w:qFormat w:val="1"/>
    <w:rsid w:val="005A4F65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eastAsia="Calibri"/>
      <w:i w:val="1"/>
      <w:iCs w:val="1"/>
      <w:color w:val="000000"/>
      <w:lang w:eastAsia="en-US"/>
    </w:rPr>
  </w:style>
  <w:style w:type="character" w:styleId="QuoteChar" w:customStyle="1">
    <w:name w:val="Quote Char"/>
    <w:basedOn w:val="DefaultParagraphFont"/>
    <w:link w:val="Quote"/>
    <w:uiPriority w:val="29"/>
    <w:rsid w:val="005A4F65"/>
    <w:rPr>
      <w:rFonts w:ascii="Arial" w:cs="Tahoma" w:eastAsia="Calibri" w:hAnsi="Arial"/>
      <w:i w:val="1"/>
      <w:iCs w:val="1"/>
      <w:color w:val="000000"/>
      <w:szCs w:val="24"/>
      <w:shd w:color="auto" w:fill="ffffcc" w:val="clear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080D3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080D33"/>
    <w:rPr>
      <w:rFonts w:ascii="Arial" w:cs="Tahoma" w:hAnsi="Arial"/>
      <w:b w:val="1"/>
      <w:bCs w:val="1"/>
    </w:rPr>
  </w:style>
  <w:style w:type="paragraph" w:styleId="standard" w:customStyle="1">
    <w:name w:val="standard"/>
    <w:basedOn w:val="Normal"/>
    <w:rsid w:val="000A0A9C"/>
    <w:pPr>
      <w:suppressAutoHyphens w:val="1"/>
    </w:pPr>
    <w:rPr>
      <w:rFonts w:ascii="Arial Unicode MS" w:cs="Arial Unicode MS" w:eastAsia="Arial Unicode MS" w:hAnsi="Arial Unicode MS"/>
      <w:sz w:val="24"/>
      <w:lang w:eastAsia="zh-CN"/>
    </w:rPr>
  </w:style>
  <w:style w:type="paragraph" w:styleId="BodyText">
    <w:name w:val="Body Text"/>
    <w:basedOn w:val="Normal"/>
    <w:link w:val="BodyTextChar"/>
    <w:uiPriority w:val="1"/>
    <w:qFormat w:val="1"/>
    <w:rsid w:val="00573FE5"/>
    <w:pPr>
      <w:widowControl w:val="0"/>
      <w:autoSpaceDE w:val="0"/>
      <w:autoSpaceDN w:val="0"/>
      <w:jc w:val="both"/>
    </w:pPr>
    <w:rPr>
      <w:rFonts w:cs="Arial" w:eastAsia="Arial"/>
      <w:szCs w:val="20"/>
      <w:lang w:bidi="pt-PT" w:eastAsia="pt-PT" w:val="pt-PT"/>
    </w:rPr>
  </w:style>
  <w:style w:type="character" w:styleId="BodyTextChar" w:customStyle="1">
    <w:name w:val="Body Text Char"/>
    <w:basedOn w:val="DefaultParagraphFont"/>
    <w:link w:val="BodyText"/>
    <w:uiPriority w:val="1"/>
    <w:rsid w:val="00573FE5"/>
    <w:rPr>
      <w:rFonts w:ascii="Arial" w:cs="Arial" w:eastAsia="Arial" w:hAnsi="Arial"/>
      <w:lang w:bidi="pt-PT" w:eastAsia="pt-PT" w:val="pt-PT"/>
    </w:rPr>
  </w:style>
  <w:style w:type="table" w:styleId="TableNormal1" w:customStyle="1">
    <w:name w:val="Table Normal1"/>
    <w:uiPriority w:val="2"/>
    <w:semiHidden w:val="1"/>
    <w:unhideWhenUsed w:val="1"/>
    <w:qFormat w:val="1"/>
    <w:rsid w:val="00AF7526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AF7526"/>
    <w:pPr>
      <w:widowControl w:val="0"/>
      <w:autoSpaceDE w:val="0"/>
      <w:autoSpaceDN w:val="0"/>
    </w:pPr>
    <w:rPr>
      <w:rFonts w:cs="Arial" w:eastAsia="Arial"/>
      <w:sz w:val="22"/>
      <w:szCs w:val="22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frs.edu.br/ibiruba/" TargetMode="External"/><Relationship Id="rId2" Type="http://schemas.openxmlformats.org/officeDocument/2006/relationships/hyperlink" Target="mailto:licitacao@ibiruba.ifrs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cr15qVGN2u6fKmlJQqoU1Tu0dg==">AMUW2mWkx8KGRyj3l4rZ3hMybPD+/po2vzwQ4JRLrwy+63wanJM1o8Xa0zWT/YeoqdCLwCtzlS6zkqR7VrtcmQBh5Mem+uftLxQ9onMFLhIcs94ug1fEjIk=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2020-01-27T19:56:00Z</dcterms:created>
  <dc:creator>Adriano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