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Calibri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MODELO DE PROPOSTA COMERCIAL</w:t>
      </w:r>
    </w:p>
    <w:p>
      <w:pPr>
        <w:numPr>
          <w:ilvl w:val="0"/>
          <w:numId w:val="1"/>
        </w:numPr>
        <w:autoSpaceDE w:val="0"/>
        <w:spacing w:line="360" w:lineRule="auto"/>
        <w:ind w:left="45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Para elaboração da proposta comercial é necessário que se realize integralmente a leitura do Edital, Termo de Referência e Minuta de Ata de Registro de Preços.</w:t>
      </w:r>
    </w:p>
    <w:p>
      <w:pPr>
        <w:numPr>
          <w:ilvl w:val="0"/>
          <w:numId w:val="1"/>
        </w:numPr>
        <w:autoSpaceDE w:val="0"/>
        <w:spacing w:line="360" w:lineRule="auto"/>
        <w:ind w:left="45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hint="default" w:ascii="Arial" w:hAnsi="Arial" w:cs="Arial"/>
          <w:i/>
          <w:sz w:val="20"/>
          <w:szCs w:val="20"/>
          <w:lang w:val="pt-BR"/>
        </w:rPr>
        <w:t>A proposta deverá ser elaborada considerando o disposto no item 6 do Edital e deverá conter os dados da empresa participante do processo licitatório, nome, CPF, cargo e assinatura do responsável.</w:t>
      </w:r>
    </w:p>
    <w:p>
      <w:pPr>
        <w:numPr>
          <w:ilvl w:val="0"/>
          <w:numId w:val="1"/>
        </w:numPr>
        <w:autoSpaceDE w:val="0"/>
        <w:spacing w:line="360" w:lineRule="auto"/>
        <w:ind w:left="45" w:firstLine="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hint="default" w:ascii="Arial" w:hAnsi="Arial" w:cs="Arial"/>
          <w:i/>
          <w:sz w:val="20"/>
          <w:szCs w:val="20"/>
          <w:lang w:val="pt-BR"/>
        </w:rPr>
        <w:t>A assinatura poderá ser digital, desde que possa ser confirmada sua autentidade mediante verificação.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PROPOSTA COMERCIAL</w:t>
      </w:r>
    </w:p>
    <w:p>
      <w:pPr>
        <w:spacing w:line="36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PREGÃO ELETRÔNICO Nº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33</w:t>
      </w:r>
      <w:r>
        <w:rPr>
          <w:rFonts w:ascii="Arial" w:hAnsi="Arial" w:cs="Arial"/>
          <w:b/>
          <w:bCs/>
          <w:sz w:val="22"/>
          <w:szCs w:val="22"/>
        </w:rPr>
        <w:t>/20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>22</w:t>
      </w:r>
    </w:p>
    <w:p>
      <w:pPr>
        <w:spacing w:line="36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Informações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Razão Social: _______________________________________________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Fantasia: _________________________________________________________________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CNPJ: ______________________________ I.E: _______________________________________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______________________________________________________________________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Telefones: (     )_____________________________ / (     )_______________________________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________________________________________________________________________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Responsável legal: _______________________________________________________________</w:t>
      </w:r>
    </w:p>
    <w:p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Dados Bancários: </w:t>
      </w:r>
    </w:p>
    <w:p>
      <w:pPr>
        <w:autoSpaceDE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 _____________________ Agência: ______________ Conta Corrente: _______________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640"/>
        <w:gridCol w:w="849"/>
        <w:gridCol w:w="1131"/>
        <w:gridCol w:w="989"/>
        <w:gridCol w:w="1275"/>
        <w:gridCol w:w="1133"/>
        <w:gridCol w:w="1133"/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06" w:type="pct"/>
            <w:shd w:val="clear" w:color="auto" w:fill="D7DFCD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32" w:type="pct"/>
            <w:shd w:val="clear" w:color="auto" w:fill="D7DFCD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Descrição do produto com especificações</w:t>
            </w:r>
          </w:p>
        </w:tc>
        <w:tc>
          <w:tcPr>
            <w:tcW w:w="431" w:type="pct"/>
            <w:shd w:val="clear" w:color="auto" w:fill="D7DFCD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574" w:type="pct"/>
            <w:shd w:val="clear" w:color="auto" w:fill="D7DFCD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Fabricante</w:t>
            </w:r>
          </w:p>
        </w:tc>
        <w:tc>
          <w:tcPr>
            <w:tcW w:w="502" w:type="pct"/>
            <w:shd w:val="clear" w:color="auto" w:fill="D7DFCD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647" w:type="pct"/>
            <w:tcBorders>
              <w:bottom w:val="single" w:color="auto" w:sz="4" w:space="0"/>
            </w:tcBorders>
            <w:shd w:val="clear" w:color="auto" w:fill="D7DFCD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Quantidade</w:t>
            </w:r>
          </w:p>
        </w:tc>
        <w:tc>
          <w:tcPr>
            <w:tcW w:w="575" w:type="pct"/>
            <w:tcBorders>
              <w:bottom w:val="single" w:color="auto" w:sz="4" w:space="0"/>
            </w:tcBorders>
            <w:shd w:val="clear" w:color="auto" w:fill="D7DFCD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Prazo de validade</w:t>
            </w:r>
          </w:p>
        </w:tc>
        <w:tc>
          <w:tcPr>
            <w:tcW w:w="575" w:type="pct"/>
            <w:tcBorders>
              <w:bottom w:val="single" w:color="auto" w:sz="4" w:space="0"/>
            </w:tcBorders>
            <w:shd w:val="clear" w:color="auto" w:fill="D7DFCD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558" w:type="pct"/>
            <w:tcBorders>
              <w:bottom w:val="single" w:color="auto" w:sz="4" w:space="0"/>
            </w:tcBorders>
            <w:shd w:val="clear" w:color="auto" w:fill="D7DFCD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6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6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autoSpaceDE w:val="0"/>
        <w:spacing w:line="360" w:lineRule="auto"/>
        <w:ind w:left="402"/>
        <w:contextualSpacing/>
        <w:jc w:val="both"/>
        <w:rPr>
          <w:rFonts w:ascii="Arial" w:hAnsi="Arial" w:cs="Arial"/>
          <w:sz w:val="20"/>
          <w:szCs w:val="20"/>
        </w:rPr>
      </w:pPr>
    </w:p>
    <w:p>
      <w:pPr>
        <w:autoSpaceDE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Declaramos conhecer a legislação de regência desta Licitação e que os produtos serão fornecidos de acordo com as condições estabelecidas no Edital, o qual conhecemos e aceitamos em todos os termos.</w:t>
      </w:r>
    </w:p>
    <w:p>
      <w:pPr>
        <w:autoSpaceDE w:val="0"/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 preços indicados acima estão incluídos, além dos serviços, todos os custos, benefícios, encargos, tributos e demais contribuições pertinentes. Declaramos c</w:t>
      </w:r>
      <w:r>
        <w:rPr>
          <w:rFonts w:ascii="Arial" w:hAnsi="Arial" w:cs="Arial"/>
          <w:color w:val="000000"/>
          <w:sz w:val="22"/>
          <w:szCs w:val="22"/>
        </w:rPr>
        <w:t>umprir todas as normas legais e regulamentares relativas à documentação, obtendo todas as autorizações que se fizerem necessárias junto aos órgãos públicos competentes.</w:t>
      </w:r>
    </w:p>
    <w:p>
      <w:pPr>
        <w:autoSpaceDE w:val="0"/>
        <w:spacing w:line="360" w:lineRule="auto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proposta é válida por ______________ </w:t>
      </w:r>
      <w:r>
        <w:rPr>
          <w:rFonts w:ascii="Arial" w:hAnsi="Arial" w:cs="Arial"/>
          <w:i/>
          <w:sz w:val="22"/>
          <w:szCs w:val="22"/>
        </w:rPr>
        <w:t>(mínimo 60 dias),</w:t>
      </w:r>
      <w:r>
        <w:rPr>
          <w:rFonts w:ascii="Arial" w:hAnsi="Arial" w:cs="Arial"/>
          <w:color w:val="000000"/>
          <w:sz w:val="22"/>
          <w:szCs w:val="22"/>
        </w:rPr>
        <w:t xml:space="preserve"> a contar da data da sua apresentação, para a assinatura da Ata de Registro de Preços. Os preços registrados em Ata terão validade de 12 (doze) meses.</w:t>
      </w:r>
    </w:p>
    <w:p>
      <w:pPr>
        <w:autoSpaceDE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Local e data</w:t>
      </w:r>
      <w:r>
        <w:rPr>
          <w:rFonts w:ascii="Arial" w:hAnsi="Arial" w:cs="Arial"/>
          <w:color w:val="000000"/>
          <w:sz w:val="22"/>
          <w:szCs w:val="22"/>
        </w:rPr>
        <w:t>) ____________, ______ de ______________ de 20</w:t>
      </w:r>
      <w:r>
        <w:rPr>
          <w:rFonts w:hint="default" w:ascii="Arial" w:hAnsi="Arial" w:cs="Arial"/>
          <w:color w:val="000000"/>
          <w:sz w:val="22"/>
          <w:szCs w:val="22"/>
          <w:lang w:val="pt-BR"/>
        </w:rPr>
        <w:t>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>
      <w:pPr>
        <w:autoSpaceDE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Assinatura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>
      <w:pPr>
        <w:autoSpaceDE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>
      <w:pPr>
        <w:autoSpaceDE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do Responsável</w:t>
      </w:r>
    </w:p>
    <w:p>
      <w:pPr>
        <w:autoSpaceDE w:val="0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N° CPF do Responsável</w:t>
      </w:r>
    </w:p>
    <w:p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Cargo ou Função</w:t>
      </w:r>
    </w:p>
    <w:p/>
    <w:sectPr>
      <w:headerReference r:id="rId5" w:type="default"/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Ecofont_Spranq_eco_Sans">
    <w:altName w:val="Trebuchet MS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pt-BR"/>
      </w:rPr>
    </w:pPr>
    <w:r>
      <w:rPr>
        <w:rFonts w:hint="default"/>
        <w:lang w:val="pt-BR"/>
      </w:rPr>
      <w:t>Timbre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0758F"/>
    <w:multiLevelType w:val="multilevel"/>
    <w:tmpl w:val="6F60758F"/>
    <w:lvl w:ilvl="0" w:tentative="0">
      <w:start w:val="1"/>
      <w:numFmt w:val="lowerLetter"/>
      <w:lvlText w:val="%1)"/>
      <w:lvlJc w:val="left"/>
      <w:pPr>
        <w:ind w:left="851" w:hanging="851"/>
      </w:pPr>
      <w:rPr>
        <w:rFonts w:ascii="Arial" w:hAnsi="Arial" w:eastAsia="Times New Roman" w:cs="Arial"/>
      </w:rPr>
    </w:lvl>
    <w:lvl w:ilvl="1" w:tentative="0">
      <w:start w:val="1"/>
      <w:numFmt w:val="lowerLetter"/>
      <w:lvlText w:val="%2)"/>
      <w:lvlJc w:val="left"/>
      <w:pPr>
        <w:ind w:left="1985" w:hanging="851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851" w:hanging="851"/>
      </w:pPr>
      <w:rPr>
        <w:rFonts w:hint="default" w:cs="Times New Roman"/>
      </w:rPr>
    </w:lvl>
    <w:lvl w:ilvl="3" w:tentative="0">
      <w:start w:val="1"/>
      <w:numFmt w:val="decimal"/>
      <w:lvlText w:val="%4."/>
      <w:lvlJc w:val="left"/>
      <w:pPr>
        <w:ind w:left="851" w:hanging="851"/>
      </w:pPr>
      <w:rPr>
        <w:rFonts w:hint="default" w:cs="Times New Roman"/>
      </w:rPr>
    </w:lvl>
    <w:lvl w:ilvl="4" w:tentative="0">
      <w:start w:val="1"/>
      <w:numFmt w:val="lowerLetter"/>
      <w:lvlText w:val="%5."/>
      <w:lvlJc w:val="left"/>
      <w:pPr>
        <w:ind w:left="851" w:hanging="851"/>
      </w:pPr>
      <w:rPr>
        <w:rFonts w:hint="default" w:cs="Times New Roman"/>
      </w:rPr>
    </w:lvl>
    <w:lvl w:ilvl="5" w:tentative="0">
      <w:start w:val="1"/>
      <w:numFmt w:val="lowerRoman"/>
      <w:lvlText w:val="%6."/>
      <w:lvlJc w:val="right"/>
      <w:pPr>
        <w:ind w:left="851" w:hanging="851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ind w:left="851" w:hanging="851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ind w:left="851" w:hanging="851"/>
      </w:pPr>
      <w:rPr>
        <w:rFonts w:hint="default" w:cs="Times New Roman"/>
      </w:rPr>
    </w:lvl>
    <w:lvl w:ilvl="8" w:tentative="0">
      <w:start w:val="1"/>
      <w:numFmt w:val="lowerRoman"/>
      <w:lvlText w:val="%9."/>
      <w:lvlJc w:val="right"/>
      <w:pPr>
        <w:ind w:left="851" w:hanging="851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D4"/>
    <w:rsid w:val="001E13A2"/>
    <w:rsid w:val="002853D7"/>
    <w:rsid w:val="00746292"/>
    <w:rsid w:val="00963A16"/>
    <w:rsid w:val="00A235D3"/>
    <w:rsid w:val="00E82CD4"/>
    <w:rsid w:val="00F62CF9"/>
    <w:rsid w:val="0E0130FC"/>
    <w:rsid w:val="1B827F9A"/>
    <w:rsid w:val="37117919"/>
    <w:rsid w:val="41596145"/>
    <w:rsid w:val="4B817543"/>
    <w:rsid w:val="511F72D0"/>
    <w:rsid w:val="64CA0F84"/>
    <w:rsid w:val="768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Ecofont_Spranq_eco_Sans" w:hAnsi="Ecofont_Spranq_eco_Sans" w:eastAsia="Times New Roman" w:cs="Tahoma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9"/>
    <w:semiHidden/>
    <w:unhideWhenUsed/>
    <w:qFormat/>
    <w:uiPriority w:val="99"/>
    <w:rPr>
      <w:rFonts w:ascii="Tahoma" w:hAnsi="Tahoma"/>
      <w:sz w:val="16"/>
      <w:szCs w:val="16"/>
    </w:rPr>
  </w:style>
  <w:style w:type="character" w:customStyle="1" w:styleId="7">
    <w:name w:val="Cabeçalho Char"/>
    <w:basedOn w:val="2"/>
    <w:link w:val="4"/>
    <w:qFormat/>
    <w:uiPriority w:val="99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customStyle="1" w:styleId="8">
    <w:name w:val="Rodapé Char"/>
    <w:basedOn w:val="2"/>
    <w:link w:val="5"/>
    <w:qFormat/>
    <w:uiPriority w:val="99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customStyle="1" w:styleId="9">
    <w:name w:val="Texto de balão Char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1997</Characters>
  <Lines>15</Lines>
  <Paragraphs>4</Paragraphs>
  <TotalTime>52</TotalTime>
  <ScaleCrop>false</ScaleCrop>
  <LinksUpToDate>false</LinksUpToDate>
  <CharactersWithSpaces>2235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2019-08-12T16:03:00Z</dcterms:created>
  <dc:creator>marcine.prediger</dc:creator>
  <cp:lastModifiedBy>marcine.prediger</cp:lastModifiedBy>
  <dcterms:modified xsi:type="dcterms:W3CDTF">2022-10-27T19:27:49Z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008B1C9ECA194BB9A9F3217D80C06391</vt:lpwstr>
  </property>
</Properties>
</file>