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48FD" w14:textId="6BAF3DFE" w:rsidR="002574DA" w:rsidRPr="002E40C5" w:rsidRDefault="00615FF6" w:rsidP="2657C157">
      <w:pPr>
        <w:spacing w:before="240" w:after="120" w:line="276" w:lineRule="auto"/>
        <w:ind w:right="-15"/>
        <w:jc w:val="center"/>
        <w:rPr>
          <w:rFonts w:cs="Arial"/>
          <w:b/>
          <w:bCs/>
          <w:color w:val="000000" w:themeColor="text1"/>
        </w:rPr>
      </w:pPr>
      <w:r>
        <w:rPr>
          <w:rFonts w:cs="Arial"/>
          <w:b/>
          <w:bCs/>
          <w:color w:val="000000" w:themeColor="text1"/>
        </w:rPr>
        <w:t>P</w:t>
      </w:r>
      <w:r w:rsidR="2657C157" w:rsidRPr="2657C157">
        <w:rPr>
          <w:rFonts w:cs="Arial"/>
          <w:b/>
          <w:bCs/>
          <w:color w:val="000000" w:themeColor="text1"/>
        </w:rPr>
        <w:t>REGÃO ELETRÔNICO</w:t>
      </w:r>
    </w:p>
    <w:p w14:paraId="5D65EDEC" w14:textId="0D871BD1" w:rsidR="002574DA" w:rsidRPr="00626413" w:rsidRDefault="00770600" w:rsidP="2657C157">
      <w:pPr>
        <w:spacing w:line="276" w:lineRule="auto"/>
        <w:jc w:val="center"/>
        <w:rPr>
          <w:rFonts w:cs="Arial"/>
          <w:b/>
          <w:bCs/>
          <w:i/>
          <w:iCs/>
        </w:rPr>
      </w:pPr>
      <w:r w:rsidRPr="00626413">
        <w:rPr>
          <w:rFonts w:cs="Arial"/>
          <w:b/>
          <w:bCs/>
          <w:i/>
          <w:iCs/>
        </w:rPr>
        <w:t>IFRS – CAMPUS IBIRUBÁ</w:t>
      </w:r>
    </w:p>
    <w:p w14:paraId="2A6552AC" w14:textId="3253C1DE" w:rsidR="002574DA" w:rsidRPr="00626413" w:rsidRDefault="00770600" w:rsidP="2657C157">
      <w:pPr>
        <w:spacing w:line="276" w:lineRule="auto"/>
        <w:jc w:val="center"/>
        <w:rPr>
          <w:rFonts w:cs="Arial"/>
          <w:b/>
          <w:bCs/>
          <w:i/>
          <w:iCs/>
        </w:rPr>
      </w:pPr>
      <w:r w:rsidRPr="00626413">
        <w:rPr>
          <w:rFonts w:cs="Arial"/>
          <w:b/>
          <w:bCs/>
          <w:color w:val="000000" w:themeColor="text1"/>
        </w:rPr>
        <w:t xml:space="preserve">PREGÃO </w:t>
      </w:r>
      <w:r w:rsidRPr="00626413">
        <w:rPr>
          <w:rFonts w:cs="Arial"/>
          <w:b/>
          <w:bCs/>
          <w:i/>
          <w:iCs/>
        </w:rPr>
        <w:t xml:space="preserve">ELETRÔNICO Nº </w:t>
      </w:r>
      <w:r w:rsidR="00626413" w:rsidRPr="00626413">
        <w:rPr>
          <w:rFonts w:cs="Arial"/>
          <w:b/>
          <w:bCs/>
          <w:i/>
          <w:iCs/>
        </w:rPr>
        <w:t>09</w:t>
      </w:r>
      <w:r w:rsidR="2657C157" w:rsidRPr="00626413">
        <w:rPr>
          <w:rFonts w:cs="Arial"/>
          <w:b/>
          <w:bCs/>
          <w:i/>
          <w:iCs/>
        </w:rPr>
        <w:t>/20</w:t>
      </w:r>
      <w:r w:rsidR="00626413" w:rsidRPr="00626413">
        <w:rPr>
          <w:rFonts w:cs="Arial"/>
          <w:b/>
          <w:bCs/>
          <w:i/>
          <w:iCs/>
        </w:rPr>
        <w:t>22</w:t>
      </w:r>
    </w:p>
    <w:p w14:paraId="0C216575" w14:textId="49815819" w:rsidR="002574DA" w:rsidRPr="00626413" w:rsidRDefault="00626413" w:rsidP="2657C157">
      <w:pPr>
        <w:spacing w:line="276" w:lineRule="auto"/>
        <w:jc w:val="center"/>
        <w:rPr>
          <w:rFonts w:cs="Arial"/>
          <w:b/>
          <w:bCs/>
          <w:i/>
          <w:iCs/>
        </w:rPr>
      </w:pPr>
      <w:r w:rsidRPr="00626413">
        <w:rPr>
          <w:rFonts w:cs="Arial"/>
          <w:b/>
          <w:bCs/>
          <w:i/>
          <w:iCs/>
        </w:rPr>
        <w:t>(Processo Administrativo n° 23366.000168/2022-95</w:t>
      </w:r>
      <w:r w:rsidR="2657C157" w:rsidRPr="00626413">
        <w:rPr>
          <w:rFonts w:cs="Arial"/>
          <w:b/>
          <w:bCs/>
          <w:i/>
          <w:iCs/>
        </w:rPr>
        <w:t>)</w:t>
      </w:r>
    </w:p>
    <w:p w14:paraId="783DEC3A" w14:textId="77777777" w:rsidR="00EF26BD" w:rsidRPr="00626413" w:rsidRDefault="00EF26BD" w:rsidP="00F57532">
      <w:pPr>
        <w:spacing w:after="120" w:line="276" w:lineRule="auto"/>
        <w:ind w:right="-15"/>
        <w:jc w:val="both"/>
        <w:rPr>
          <w:rFonts w:cs="Arial"/>
          <w:b/>
          <w:bCs/>
          <w:i/>
          <w:iCs/>
        </w:rPr>
      </w:pPr>
    </w:p>
    <w:p w14:paraId="7A9C6C25" w14:textId="77777777" w:rsidR="00EF26BD" w:rsidRPr="002E40C5" w:rsidRDefault="00EF26BD" w:rsidP="001F28BE">
      <w:pPr>
        <w:spacing w:after="120" w:line="276" w:lineRule="auto"/>
        <w:ind w:right="-17"/>
        <w:jc w:val="both"/>
        <w:rPr>
          <w:rFonts w:cs="Arial"/>
          <w:b/>
          <w:bCs/>
          <w:color w:val="000000"/>
          <w:szCs w:val="20"/>
        </w:rPr>
      </w:pPr>
    </w:p>
    <w:p w14:paraId="5DEDCA0A" w14:textId="08EC0E30"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 que o(a)</w:t>
      </w:r>
      <w:r w:rsidRPr="001F28BE">
        <w:rPr>
          <w:rFonts w:eastAsia="Arial"/>
          <w:color w:val="000000" w:themeColor="text1"/>
        </w:rPr>
        <w:t xml:space="preserve"> </w:t>
      </w:r>
      <w:r w:rsidR="00770600" w:rsidRPr="00173FAC">
        <w:rPr>
          <w:rFonts w:cs="Arial"/>
          <w:szCs w:val="20"/>
        </w:rPr>
        <w:t xml:space="preserve">Instituto Federal de Educação, Ciência e Tecnologia do Rio Grande do Sul – </w:t>
      </w:r>
      <w:r w:rsidR="00770600" w:rsidRPr="00173FAC">
        <w:rPr>
          <w:rFonts w:cs="Arial"/>
          <w:i/>
          <w:szCs w:val="20"/>
        </w:rPr>
        <w:t>Campus</w:t>
      </w:r>
      <w:r w:rsidR="00770600" w:rsidRPr="00173FAC">
        <w:rPr>
          <w:rFonts w:cs="Arial"/>
          <w:szCs w:val="20"/>
        </w:rPr>
        <w:t xml:space="preserve"> Ibirubá, por meio da Coordenadoria de Licitações e Contratos, sediado(a) na Rua Nelsi Ribas Fritsch, nº 1111, Bairro Esperança, Ibirubá/RS</w:t>
      </w:r>
      <w:r w:rsidRPr="001F28BE">
        <w:rPr>
          <w:color w:val="000000" w:themeColor="text1"/>
        </w:rPr>
        <w:t>, realizará licitação</w:t>
      </w:r>
      <w:r w:rsidR="00080710" w:rsidRPr="001F28BE">
        <w:rPr>
          <w:color w:val="000000" w:themeColor="text1"/>
        </w:rPr>
        <w:t>,</w:t>
      </w:r>
      <w:r w:rsidRPr="001F28BE">
        <w:rPr>
          <w:color w:val="000000" w:themeColor="text1"/>
        </w:rPr>
        <w:t xml:space="preserve"> na modalidade PREGÃO, na forma </w:t>
      </w:r>
      <w:r w:rsidRPr="001D6554">
        <w:rPr>
          <w:color w:val="000000" w:themeColor="text1"/>
        </w:rPr>
        <w:t xml:space="preserve">ELETRÔNICA, </w:t>
      </w:r>
      <w:r w:rsidR="00EC7FC4" w:rsidRPr="001D6554">
        <w:rPr>
          <w:b/>
          <w:bCs/>
          <w:color w:val="000000" w:themeColor="text1"/>
        </w:rPr>
        <w:t>com critério de julgamento</w:t>
      </w:r>
      <w:r w:rsidR="006414FF" w:rsidRPr="001D6554">
        <w:rPr>
          <w:rFonts w:cs="Arial"/>
          <w:b/>
          <w:bCs/>
          <w:color w:val="000000"/>
        </w:rPr>
        <w:t xml:space="preserve"> </w:t>
      </w:r>
      <w:r w:rsidR="000212C9" w:rsidRPr="001D6554">
        <w:rPr>
          <w:rFonts w:cs="Arial"/>
          <w:b/>
          <w:bCs/>
          <w:color w:val="000000"/>
        </w:rPr>
        <w:t>menor preço</w:t>
      </w:r>
      <w:r w:rsidR="006414FF" w:rsidRPr="001D6554">
        <w:rPr>
          <w:rFonts w:cs="Arial"/>
          <w:bCs/>
          <w:color w:val="000000"/>
        </w:rPr>
        <w:t>,</w:t>
      </w:r>
      <w:r w:rsidR="006414FF" w:rsidRPr="001D6554">
        <w:rPr>
          <w:rFonts w:cs="Arial"/>
          <w:bCs/>
        </w:rPr>
        <w:t xml:space="preserve"> sob a forma de execução in</w:t>
      </w:r>
      <w:r w:rsidR="004B6E52">
        <w:rPr>
          <w:rFonts w:cs="Arial"/>
          <w:bCs/>
        </w:rPr>
        <w:t>direta</w:t>
      </w:r>
      <w:r w:rsidR="006414FF" w:rsidRPr="000A7B6A">
        <w:rPr>
          <w:rFonts w:cs="Arial"/>
          <w:bCs/>
        </w:rPr>
        <w:t>,</w:t>
      </w:r>
      <w:r w:rsidRPr="000A7B6A">
        <w:t xml:space="preserve"> </w:t>
      </w:r>
      <w:r w:rsidRPr="001D6554">
        <w:rPr>
          <w:color w:val="000000" w:themeColor="text1"/>
        </w:rPr>
        <w:t>nos termos da Lei nº 10.</w:t>
      </w:r>
      <w:r w:rsidR="00EC7FC4" w:rsidRPr="001D6554">
        <w:rPr>
          <w:color w:val="000000" w:themeColor="text1"/>
        </w:rPr>
        <w:t>520, de 17 de julho de 2002, do D</w:t>
      </w:r>
      <w:r w:rsidRPr="001D6554">
        <w:rPr>
          <w:color w:val="000000" w:themeColor="text1"/>
        </w:rPr>
        <w:t xml:space="preserve">ecreto nº </w:t>
      </w:r>
      <w:r w:rsidR="00C671D2" w:rsidRPr="001D6554">
        <w:rPr>
          <w:color w:val="000000" w:themeColor="text1"/>
        </w:rPr>
        <w:t>10.024, de 20 de setembro de 2019</w:t>
      </w:r>
      <w:r w:rsidRPr="001D6554">
        <w:rPr>
          <w:color w:val="000000" w:themeColor="text1"/>
        </w:rPr>
        <w:t>, do</w:t>
      </w:r>
      <w:r w:rsidRPr="001F28BE">
        <w:rPr>
          <w:color w:val="000000" w:themeColor="text1"/>
        </w:rPr>
        <w:t xml:space="preserve"> </w:t>
      </w:r>
      <w:r w:rsidR="00F34C4A"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1F28BE">
        <w:rPr>
          <w:color w:val="000000" w:themeColor="text1"/>
        </w:rPr>
        <w:t>das Instruções Normativas SEGES/</w:t>
      </w:r>
      <w:r w:rsidR="00532993">
        <w:rPr>
          <w:color w:val="000000" w:themeColor="text1"/>
        </w:rPr>
        <w:t>MP</w:t>
      </w:r>
      <w:r w:rsidRPr="001F28BE">
        <w:rPr>
          <w:color w:val="000000" w:themeColor="text1"/>
        </w:rPr>
        <w:t xml:space="preserve"> nº 05, de 26 de maio de 2017</w:t>
      </w:r>
      <w:r w:rsidR="00AC00D2">
        <w:rPr>
          <w:color w:val="000000" w:themeColor="text1"/>
        </w:rPr>
        <w:t xml:space="preserve"> e</w:t>
      </w:r>
      <w:r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w:t>
      </w:r>
      <w:r w:rsidR="00233975">
        <w:rPr>
          <w:color w:val="000000" w:themeColor="text1"/>
        </w:rPr>
        <w:t>123, de 14 de dezembro de 2006</w:t>
      </w:r>
      <w:r w:rsidRPr="001F28BE">
        <w:rPr>
          <w:color w:val="000000" w:themeColor="text1"/>
        </w:rPr>
        <w:t xml:space="preserve">, do Decreto n° </w:t>
      </w:r>
      <w:r>
        <w:t>8.538, de 06 de outubro de 2015</w:t>
      </w:r>
      <w:r w:rsidRPr="001F28BE">
        <w:rPr>
          <w:color w:val="000000" w:themeColor="text1"/>
        </w:rPr>
        <w:t>, aplicando-se, subsidiariamente, a Lei nº 8.666, de 21 de ju</w:t>
      </w:r>
      <w:bookmarkStart w:id="0" w:name="_GoBack"/>
      <w:bookmarkEnd w:id="0"/>
      <w:r w:rsidRPr="001F28BE">
        <w:rPr>
          <w:color w:val="000000" w:themeColor="text1"/>
        </w:rPr>
        <w:t>nho de 1993 e as exigências estabelecidas neste Edital</w:t>
      </w:r>
      <w:r w:rsidR="002574DA" w:rsidRPr="6E9858D8">
        <w:rPr>
          <w:rFonts w:cs="Arial"/>
          <w:color w:val="000000"/>
        </w:rPr>
        <w:t>.</w:t>
      </w:r>
    </w:p>
    <w:p w14:paraId="17D63ACD" w14:textId="77777777" w:rsidR="00080710" w:rsidRDefault="00080710" w:rsidP="2657C157">
      <w:pPr>
        <w:spacing w:line="276" w:lineRule="auto"/>
        <w:jc w:val="both"/>
        <w:rPr>
          <w:rFonts w:cs="Arial"/>
          <w:color w:val="000000" w:themeColor="text1"/>
        </w:rPr>
      </w:pPr>
    </w:p>
    <w:p w14:paraId="109A7A35" w14:textId="31747553" w:rsidR="002574DA" w:rsidRPr="002E40C5" w:rsidRDefault="2657C157" w:rsidP="2657C157">
      <w:pPr>
        <w:spacing w:line="276" w:lineRule="auto"/>
        <w:jc w:val="both"/>
        <w:rPr>
          <w:rFonts w:cs="Arial"/>
        </w:rPr>
      </w:pPr>
      <w:r w:rsidRPr="00B707AD">
        <w:rPr>
          <w:rFonts w:cs="Arial"/>
          <w:color w:val="000000" w:themeColor="text1"/>
        </w:rPr>
        <w:t>Data da sessão:</w:t>
      </w:r>
      <w:r w:rsidR="00B707AD" w:rsidRPr="00B707AD">
        <w:rPr>
          <w:rFonts w:cs="Arial"/>
          <w:color w:val="000000" w:themeColor="text1"/>
        </w:rPr>
        <w:t xml:space="preserve"> 27/04/2022</w:t>
      </w:r>
    </w:p>
    <w:p w14:paraId="114EEB6B" w14:textId="74BBBD6B" w:rsidR="002574DA" w:rsidRPr="002E40C5" w:rsidRDefault="2657C157" w:rsidP="2657C157">
      <w:pPr>
        <w:spacing w:line="276" w:lineRule="auto"/>
        <w:jc w:val="both"/>
        <w:rPr>
          <w:rFonts w:cs="Arial"/>
        </w:rPr>
      </w:pPr>
      <w:r w:rsidRPr="2657C157">
        <w:rPr>
          <w:rFonts w:cs="Arial"/>
          <w:color w:val="000000" w:themeColor="text1"/>
        </w:rPr>
        <w:t>Horário:</w:t>
      </w:r>
      <w:r w:rsidR="00770600">
        <w:rPr>
          <w:rFonts w:cs="Arial"/>
          <w:color w:val="000000" w:themeColor="text1"/>
        </w:rPr>
        <w:t xml:space="preserve"> 08:30h</w:t>
      </w:r>
      <w:r w:rsidRPr="2657C157">
        <w:rPr>
          <w:rFonts w:cs="Arial"/>
          <w:color w:val="000000" w:themeColor="text1"/>
        </w:rPr>
        <w:t xml:space="preserve"> </w:t>
      </w:r>
    </w:p>
    <w:p w14:paraId="1BAA2923" w14:textId="77777777"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14:paraId="69F8DF35" w14:textId="77777777" w:rsidR="000F104D" w:rsidRPr="002E40C5" w:rsidRDefault="2657C157" w:rsidP="2657C157">
      <w:pPr>
        <w:pStyle w:val="Nivel01"/>
        <w:rPr>
          <w:rFonts w:cs="Arial"/>
        </w:rPr>
      </w:pPr>
      <w:r w:rsidRPr="2657C157">
        <w:rPr>
          <w:rFonts w:cs="Arial"/>
        </w:rPr>
        <w:t>DO OBJETO</w:t>
      </w:r>
    </w:p>
    <w:p w14:paraId="0B97D6A3" w14:textId="46F0C68C" w:rsidR="006A1E80" w:rsidRPr="00B80690" w:rsidRDefault="2657C157" w:rsidP="005076BB">
      <w:pPr>
        <w:pStyle w:val="PADRO"/>
        <w:keepNext w:val="0"/>
        <w:widowControl/>
        <w:numPr>
          <w:ilvl w:val="1"/>
          <w:numId w:val="1"/>
        </w:numPr>
        <w:shd w:val="clear" w:color="auto" w:fill="auto"/>
        <w:spacing w:before="120" w:after="120"/>
        <w:rPr>
          <w:rFonts w:ascii="Arial" w:hAnsi="Arial" w:cs="Arial"/>
          <w:color w:val="000000" w:themeColor="text1"/>
        </w:rPr>
      </w:pPr>
      <w:r w:rsidRPr="005076BB">
        <w:rPr>
          <w:rFonts w:ascii="Arial" w:hAnsi="Arial" w:cs="Arial"/>
          <w:color w:val="000000" w:themeColor="text1"/>
        </w:rPr>
        <w:t xml:space="preserve">O objeto da presente licitação é a escolha da proposta mais vantajosa para a </w:t>
      </w:r>
      <w:r w:rsidRPr="00B80690">
        <w:rPr>
          <w:rFonts w:ascii="Arial" w:hAnsi="Arial" w:cs="Arial"/>
          <w:color w:val="000000" w:themeColor="text1"/>
        </w:rPr>
        <w:t>contratação</w:t>
      </w:r>
      <w:r w:rsidRPr="005076BB">
        <w:rPr>
          <w:rFonts w:ascii="Arial" w:hAnsi="Arial" w:cs="Arial"/>
          <w:color w:val="000000" w:themeColor="text1"/>
        </w:rPr>
        <w:t xml:space="preserve"> de serviços de </w:t>
      </w:r>
      <w:r w:rsidR="00B80690" w:rsidRPr="00B80690">
        <w:rPr>
          <w:rFonts w:ascii="Arial" w:hAnsi="Arial" w:cs="Arial"/>
          <w:color w:val="000000" w:themeColor="text1"/>
        </w:rPr>
        <w:t>preparo, fornecimento e distribuição de refeições para os alunos do Ensino</w:t>
      </w:r>
      <w:r w:rsidR="00B80690">
        <w:rPr>
          <w:rFonts w:ascii="Arial" w:hAnsi="Arial" w:cs="Arial"/>
          <w:color w:val="000000" w:themeColor="text1"/>
        </w:rPr>
        <w:t xml:space="preserve"> Médio</w:t>
      </w:r>
      <w:r w:rsidR="00B80690" w:rsidRPr="00B80690">
        <w:rPr>
          <w:rFonts w:ascii="Arial" w:hAnsi="Arial" w:cs="Arial"/>
          <w:color w:val="000000" w:themeColor="text1"/>
        </w:rPr>
        <w:t xml:space="preserve"> I</w:t>
      </w:r>
      <w:r w:rsidR="00B80690">
        <w:rPr>
          <w:rFonts w:ascii="Arial" w:hAnsi="Arial" w:cs="Arial"/>
          <w:color w:val="000000" w:themeColor="text1"/>
        </w:rPr>
        <w:t>ntegrado, servidores e público em</w:t>
      </w:r>
      <w:r w:rsidR="00B80690" w:rsidRPr="00B80690">
        <w:rPr>
          <w:rFonts w:ascii="Arial" w:hAnsi="Arial" w:cs="Arial"/>
          <w:color w:val="000000" w:themeColor="text1"/>
        </w:rPr>
        <w:t xml:space="preserve"> geral do IFRS – Campus Ibirubá e exploração de lanchonete, mediante cessão onerosa de uso, conforme condições, quantidades e exigências estabelecidas neste Edital e seus anexos</w:t>
      </w:r>
      <w:r w:rsidRPr="005076BB">
        <w:rPr>
          <w:rFonts w:ascii="Arial" w:hAnsi="Arial" w:cs="Arial"/>
          <w:color w:val="000000" w:themeColor="text1"/>
        </w:rPr>
        <w:t>.</w:t>
      </w:r>
    </w:p>
    <w:p w14:paraId="5B11F1A5" w14:textId="1936B103" w:rsidR="00B929CF" w:rsidRPr="00D509FB" w:rsidRDefault="2657C157" w:rsidP="00080710">
      <w:pPr>
        <w:pStyle w:val="PADRO"/>
        <w:keepNext w:val="0"/>
        <w:widowControl/>
        <w:numPr>
          <w:ilvl w:val="1"/>
          <w:numId w:val="1"/>
        </w:numPr>
        <w:shd w:val="clear" w:color="auto" w:fill="auto"/>
        <w:spacing w:before="120" w:after="120"/>
        <w:rPr>
          <w:rFonts w:ascii="Arial" w:hAnsi="Arial" w:cs="Arial"/>
          <w:color w:val="000000" w:themeColor="text1"/>
        </w:rPr>
      </w:pPr>
      <w:r w:rsidRPr="00D509FB">
        <w:rPr>
          <w:rFonts w:ascii="Arial" w:hAnsi="Arial" w:cs="Arial"/>
          <w:color w:val="000000" w:themeColor="text1"/>
        </w:rPr>
        <w:t xml:space="preserve">A </w:t>
      </w:r>
      <w:r w:rsidR="00D509FB" w:rsidRPr="00D509FB">
        <w:rPr>
          <w:rFonts w:ascii="Arial" w:hAnsi="Arial" w:cs="Arial"/>
          <w:color w:val="000000" w:themeColor="text1"/>
        </w:rPr>
        <w:t>licitação será composta de um item, conforme tabela constante do Termo de Referência, facultando-se ao licitante a participação conforme seu interesse</w:t>
      </w:r>
      <w:r w:rsidRPr="00D509FB">
        <w:rPr>
          <w:rFonts w:ascii="Arial" w:hAnsi="Arial" w:cs="Arial"/>
          <w:color w:val="000000" w:themeColor="text1"/>
        </w:rPr>
        <w:t>.</w:t>
      </w:r>
    </w:p>
    <w:p w14:paraId="2DEE138B" w14:textId="77777777" w:rsidR="000F104D" w:rsidRPr="008B13F0" w:rsidRDefault="2657C157" w:rsidP="2657C157">
      <w:pPr>
        <w:pStyle w:val="Nivel01"/>
        <w:rPr>
          <w:rFonts w:cs="Arial"/>
          <w:color w:val="auto"/>
        </w:rPr>
      </w:pPr>
      <w:r w:rsidRPr="008B13F0">
        <w:rPr>
          <w:rFonts w:cs="Arial"/>
          <w:color w:val="auto"/>
        </w:rPr>
        <w:t>DOS RECURSOS ORÇAMENTÁRIOS</w:t>
      </w:r>
    </w:p>
    <w:p w14:paraId="0814FC2B" w14:textId="217C9766" w:rsidR="00E06347" w:rsidRPr="008B13F0" w:rsidRDefault="00E06347" w:rsidP="00E06347">
      <w:pPr>
        <w:numPr>
          <w:ilvl w:val="1"/>
          <w:numId w:val="1"/>
        </w:numPr>
        <w:spacing w:before="120" w:after="120" w:line="276" w:lineRule="auto"/>
        <w:ind w:left="425" w:firstLine="0"/>
        <w:jc w:val="both"/>
        <w:rPr>
          <w:rFonts w:eastAsia="WenQuanYi Micro Hei" w:cs="Arial"/>
          <w:color w:val="000000" w:themeColor="text1"/>
          <w:lang w:eastAsia="zh-CN" w:bidi="hi-IN"/>
        </w:rPr>
      </w:pPr>
      <w:r w:rsidRPr="008B13F0">
        <w:rPr>
          <w:rFonts w:eastAsia="WenQuanYi Micro Hei" w:cs="Arial"/>
          <w:color w:val="000000" w:themeColor="text1"/>
          <w:lang w:eastAsia="zh-CN" w:bidi="hi-IN"/>
        </w:rPr>
        <w:t>As despesas para atender ao “item 1” desta licitação estão programadas em dotação orçamentária própria, prevista no orçamento da União para o exercício de 2022, na classificação abaixo:</w:t>
      </w:r>
    </w:p>
    <w:p w14:paraId="3194040D" w14:textId="12B53891" w:rsidR="00E06347" w:rsidRPr="00D741C0" w:rsidRDefault="008B13F0" w:rsidP="00E06347">
      <w:pPr>
        <w:spacing w:before="120" w:after="120" w:line="276" w:lineRule="auto"/>
        <w:ind w:left="1134"/>
        <w:jc w:val="both"/>
        <w:rPr>
          <w:rFonts w:cs="Arial"/>
          <w:szCs w:val="20"/>
          <w:u w:val="single"/>
        </w:rPr>
      </w:pPr>
      <w:r w:rsidRPr="00D741C0">
        <w:rPr>
          <w:rFonts w:cs="Arial"/>
          <w:szCs w:val="20"/>
          <w:u w:val="single"/>
        </w:rPr>
        <w:t>Gestão/Unidade: 26419;</w:t>
      </w:r>
    </w:p>
    <w:p w14:paraId="4D47D7C2" w14:textId="18953204" w:rsidR="008B13F0" w:rsidRPr="00D741C0" w:rsidRDefault="008B13F0" w:rsidP="00E06347">
      <w:pPr>
        <w:spacing w:before="120" w:after="120" w:line="276" w:lineRule="auto"/>
        <w:ind w:left="1134"/>
        <w:jc w:val="both"/>
        <w:rPr>
          <w:rFonts w:cs="Arial"/>
          <w:szCs w:val="20"/>
          <w:u w:val="single"/>
        </w:rPr>
      </w:pPr>
      <w:r w:rsidRPr="00D741C0">
        <w:rPr>
          <w:rFonts w:cs="Arial"/>
          <w:szCs w:val="20"/>
          <w:u w:val="single"/>
        </w:rPr>
        <w:t>Fonte de Recursos: 8100000000;</w:t>
      </w:r>
    </w:p>
    <w:p w14:paraId="2EAC7941" w14:textId="10DD348A" w:rsidR="008B13F0" w:rsidRPr="00D741C0" w:rsidRDefault="008B13F0" w:rsidP="00E06347">
      <w:pPr>
        <w:spacing w:before="120" w:after="120" w:line="276" w:lineRule="auto"/>
        <w:ind w:left="1134"/>
        <w:jc w:val="both"/>
        <w:rPr>
          <w:rFonts w:cs="Arial"/>
          <w:szCs w:val="20"/>
          <w:u w:val="single"/>
        </w:rPr>
      </w:pPr>
      <w:r w:rsidRPr="00D741C0">
        <w:rPr>
          <w:rFonts w:cs="Arial"/>
          <w:szCs w:val="20"/>
          <w:u w:val="single"/>
        </w:rPr>
        <w:lastRenderedPageBreak/>
        <w:t>Programa de Trabalho: 170966;</w:t>
      </w:r>
    </w:p>
    <w:p w14:paraId="11353D72" w14:textId="12AF518C" w:rsidR="008B13F0" w:rsidRPr="00D741C0" w:rsidRDefault="008B13F0" w:rsidP="00E06347">
      <w:pPr>
        <w:spacing w:before="120" w:after="120" w:line="276" w:lineRule="auto"/>
        <w:ind w:left="1134"/>
        <w:jc w:val="both"/>
        <w:rPr>
          <w:rFonts w:cs="Arial"/>
          <w:szCs w:val="20"/>
          <w:u w:val="single"/>
        </w:rPr>
      </w:pPr>
      <w:r w:rsidRPr="00D741C0">
        <w:rPr>
          <w:rFonts w:cs="Arial"/>
          <w:szCs w:val="20"/>
          <w:u w:val="single"/>
        </w:rPr>
        <w:t>Elemento de Despesa: 339039-41;</w:t>
      </w:r>
    </w:p>
    <w:p w14:paraId="5257E9A3" w14:textId="6752AA87" w:rsidR="008B13F0" w:rsidRPr="00241D75" w:rsidRDefault="008B13F0" w:rsidP="00E06347">
      <w:pPr>
        <w:spacing w:before="120" w:after="120" w:line="276" w:lineRule="auto"/>
        <w:ind w:left="1134"/>
        <w:jc w:val="both"/>
        <w:rPr>
          <w:rFonts w:cs="Arial"/>
          <w:lang w:eastAsia="en-US"/>
        </w:rPr>
      </w:pPr>
      <w:r w:rsidRPr="00D741C0">
        <w:rPr>
          <w:rFonts w:cs="Arial"/>
          <w:szCs w:val="20"/>
          <w:u w:val="single"/>
        </w:rPr>
        <w:t>Plano Interno: L20RLP1900I;</w:t>
      </w:r>
    </w:p>
    <w:p w14:paraId="04D03992" w14:textId="77777777" w:rsidR="00E06347" w:rsidRDefault="00E06347" w:rsidP="00E06347">
      <w:pPr>
        <w:spacing w:before="120" w:after="120" w:line="276" w:lineRule="auto"/>
        <w:ind w:left="1134"/>
        <w:jc w:val="both"/>
        <w:rPr>
          <w:rFonts w:cs="Arial"/>
          <w:color w:val="FF0000"/>
          <w:lang w:eastAsia="en-US"/>
        </w:rPr>
      </w:pPr>
    </w:p>
    <w:p w14:paraId="13DEA3E3" w14:textId="608D293E" w:rsidR="00E06347" w:rsidRPr="00714244" w:rsidRDefault="00E06347" w:rsidP="00080710">
      <w:pPr>
        <w:numPr>
          <w:ilvl w:val="1"/>
          <w:numId w:val="1"/>
        </w:numPr>
        <w:spacing w:before="120" w:after="120" w:line="276" w:lineRule="auto"/>
        <w:ind w:left="425" w:firstLine="0"/>
        <w:jc w:val="both"/>
        <w:rPr>
          <w:rFonts w:cs="Arial"/>
          <w:u w:val="single"/>
        </w:rPr>
      </w:pPr>
      <w:r w:rsidRPr="00714244">
        <w:rPr>
          <w:rFonts w:cs="Arial"/>
          <w:szCs w:val="20"/>
          <w:u w:val="single"/>
          <w:lang w:eastAsia="en-US"/>
        </w:rPr>
        <w:t xml:space="preserve">Em se tratando dos demais itens não haverá comprometimento de recursos orçamentários da Administração contratante, pois não implicará despesas ou investimento a serem custeados pelo IFRS – </w:t>
      </w:r>
      <w:r w:rsidRPr="00714244">
        <w:rPr>
          <w:rFonts w:cs="Arial"/>
          <w:i/>
          <w:szCs w:val="20"/>
          <w:u w:val="single"/>
          <w:lang w:eastAsia="en-US"/>
        </w:rPr>
        <w:t>Campus</w:t>
      </w:r>
      <w:r w:rsidRPr="00714244">
        <w:rPr>
          <w:rFonts w:cs="Arial"/>
          <w:szCs w:val="20"/>
          <w:u w:val="single"/>
          <w:lang w:eastAsia="en-US"/>
        </w:rPr>
        <w:t xml:space="preserve"> Ibirubá. Assim, além do único item objeto desta licitação, os demais serviços disciplinados no Termo de Referência (exploração de lanchonete e fornecimento de refeições para a segunda linha) não serão custeados por esta Administração.</w:t>
      </w:r>
    </w:p>
    <w:p w14:paraId="2EA3E4CC" w14:textId="61AA1148" w:rsidR="00E06347" w:rsidRPr="00714244" w:rsidRDefault="00E06347" w:rsidP="00080710">
      <w:pPr>
        <w:numPr>
          <w:ilvl w:val="1"/>
          <w:numId w:val="1"/>
        </w:numPr>
        <w:spacing w:before="120" w:after="120" w:line="276" w:lineRule="auto"/>
        <w:ind w:left="425" w:firstLine="0"/>
        <w:jc w:val="both"/>
        <w:rPr>
          <w:rFonts w:cs="Arial"/>
          <w:u w:val="single"/>
        </w:rPr>
      </w:pPr>
      <w:r w:rsidRPr="00714244">
        <w:rPr>
          <w:rFonts w:cs="Arial"/>
          <w:szCs w:val="20"/>
          <w:u w:val="single"/>
          <w:lang w:eastAsia="en-US"/>
        </w:rPr>
        <w:t xml:space="preserve">Para a execução dos serviços mencionados no Termo de Referência, haverá concessão onerosa de uso, </w:t>
      </w:r>
      <w:r w:rsidR="002F076B" w:rsidRPr="00714244">
        <w:rPr>
          <w:rFonts w:cs="Arial"/>
          <w:szCs w:val="20"/>
          <w:u w:val="single"/>
          <w:lang w:eastAsia="en-US"/>
        </w:rPr>
        <w:t>a</w:t>
      </w:r>
      <w:r w:rsidRPr="00714244">
        <w:rPr>
          <w:rFonts w:cs="Arial"/>
          <w:szCs w:val="20"/>
          <w:u w:val="single"/>
          <w:lang w:eastAsia="en-US"/>
        </w:rPr>
        <w:t xml:space="preserve"> título precário, do espaço específico deste IFRS – </w:t>
      </w:r>
      <w:r w:rsidRPr="00714244">
        <w:rPr>
          <w:rFonts w:cs="Arial"/>
          <w:i/>
          <w:szCs w:val="20"/>
          <w:u w:val="single"/>
          <w:lang w:eastAsia="en-US"/>
        </w:rPr>
        <w:t>Campus</w:t>
      </w:r>
      <w:r w:rsidRPr="00714244">
        <w:rPr>
          <w:rFonts w:cs="Arial"/>
          <w:szCs w:val="20"/>
          <w:u w:val="single"/>
          <w:lang w:eastAsia="en-US"/>
        </w:rPr>
        <w:t xml:space="preserve"> Ibirubá.</w:t>
      </w:r>
    </w:p>
    <w:p w14:paraId="1098D248" w14:textId="77777777" w:rsidR="00E06347" w:rsidRPr="00714244" w:rsidRDefault="00E06347" w:rsidP="00E06347">
      <w:pPr>
        <w:pStyle w:val="PargrafodaLista"/>
        <w:numPr>
          <w:ilvl w:val="1"/>
          <w:numId w:val="1"/>
        </w:numPr>
        <w:spacing w:before="120" w:after="120" w:line="276" w:lineRule="auto"/>
        <w:ind w:left="426" w:hanging="7"/>
        <w:jc w:val="both"/>
        <w:rPr>
          <w:rFonts w:cs="Arial"/>
          <w:szCs w:val="20"/>
          <w:u w:val="single"/>
          <w:lang w:eastAsia="en-US"/>
        </w:rPr>
      </w:pPr>
      <w:r w:rsidRPr="00714244">
        <w:rPr>
          <w:rFonts w:cs="Arial"/>
          <w:szCs w:val="20"/>
          <w:u w:val="single"/>
          <w:lang w:eastAsia="en-US"/>
        </w:rPr>
        <w:t>As despesas e investimentos referentes à implementação da infraestrutura, composição de estoque e de capital de giro necessários, bem como relativas à contratação de pessoal para a prestação dos serviços na Cantina/Lanchonete serão providas pela contratada.</w:t>
      </w:r>
    </w:p>
    <w:p w14:paraId="0D43482E" w14:textId="33603EA0" w:rsidR="00E06347" w:rsidRPr="00714244" w:rsidRDefault="00E06347" w:rsidP="00080710">
      <w:pPr>
        <w:numPr>
          <w:ilvl w:val="1"/>
          <w:numId w:val="1"/>
        </w:numPr>
        <w:spacing w:before="120" w:after="120" w:line="276" w:lineRule="auto"/>
        <w:ind w:left="425" w:firstLine="0"/>
        <w:jc w:val="both"/>
        <w:rPr>
          <w:rFonts w:cs="Arial"/>
          <w:color w:val="FF0000"/>
          <w:u w:val="single"/>
        </w:rPr>
      </w:pPr>
      <w:r w:rsidRPr="00714244">
        <w:rPr>
          <w:rFonts w:cs="Arial"/>
          <w:szCs w:val="20"/>
          <w:u w:val="single"/>
          <w:lang w:eastAsia="en-US"/>
        </w:rPr>
        <w:t xml:space="preserve">Os serviços prestados e produtos comercializados na Cantina/Lanchonete, assim como </w:t>
      </w:r>
      <w:r w:rsidRPr="00714244">
        <w:rPr>
          <w:rFonts w:cs="Arial"/>
          <w:color w:val="000000"/>
          <w:szCs w:val="20"/>
          <w:u w:val="single"/>
          <w:lang w:eastAsia="en-US"/>
        </w:rPr>
        <w:t>das refeições servidas na 2ª linha de servir, serão pagos pelos consumidores diretamente à contratada.</w:t>
      </w:r>
    </w:p>
    <w:p w14:paraId="691103C5" w14:textId="090E4DED" w:rsidR="00E06347" w:rsidRDefault="390C2635" w:rsidP="00E06347">
      <w:pPr>
        <w:spacing w:before="120" w:after="120" w:line="276" w:lineRule="auto"/>
        <w:ind w:left="425"/>
        <w:jc w:val="both"/>
        <w:rPr>
          <w:rFonts w:cs="Arial"/>
          <w:color w:val="FF0000"/>
          <w:lang w:eastAsia="en-US"/>
        </w:rPr>
      </w:pPr>
      <w:r w:rsidRPr="001D6554">
        <w:rPr>
          <w:rFonts w:cs="Arial"/>
          <w:color w:val="FF0000"/>
        </w:rPr>
        <w:t xml:space="preserve"> </w:t>
      </w: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2">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1D655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w:t>
      </w:r>
      <w:r w:rsidRPr="001D6554">
        <w:rPr>
          <w:rFonts w:cs="Arial"/>
          <w:color w:val="000000" w:themeColor="text1"/>
        </w:rPr>
        <w:t>credenciamento junto ao provedor do sistema implica a responsabilidade do licitante ou de seu representante legal e a presunção de sua capacidade técnica para realização das transações inerentes a este Pregão.</w:t>
      </w:r>
    </w:p>
    <w:p w14:paraId="50E6D921" w14:textId="5CC916EC"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5C7709">
        <w:rPr>
          <w:rFonts w:cs="Arial"/>
          <w:color w:val="000000"/>
        </w:rPr>
        <w:t>.</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lang w:eastAsia="en-US"/>
        </w:rPr>
        <w:t>É de responsabilidade do cadastrado conferir a exatidão dos seus dados</w:t>
      </w:r>
      <w:r>
        <w:rPr>
          <w:rFonts w:cs="Arial"/>
          <w:color w:val="000000" w:themeColor="text1"/>
          <w:lang w:eastAsia="en-US"/>
        </w:rPr>
        <w:t xml:space="preserve">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51FDF76D"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lastRenderedPageBreak/>
        <w:t>A não observância do disposto no subitem anterior poderá ensejar desclassificação no momento da habilitação</w:t>
      </w:r>
      <w:r w:rsidR="00026C3B">
        <w:rPr>
          <w:rFonts w:cs="Arial"/>
          <w:color w:val="000000" w:themeColor="text1"/>
          <w:lang w:eastAsia="en-US"/>
        </w:rPr>
        <w:t>.</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0B9B31B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r w:rsidR="00026C3B">
        <w:rPr>
          <w:rFonts w:cs="Arial"/>
          <w:color w:val="000000"/>
        </w:rPr>
        <w:t>.</w:t>
      </w:r>
    </w:p>
    <w:p w14:paraId="25A316A8" w14:textId="13757784" w:rsidR="00AC00D2" w:rsidRDefault="00AC00D2" w:rsidP="00DD694D">
      <w:pPr>
        <w:autoSpaceDE w:val="0"/>
        <w:snapToGrid w:val="0"/>
        <w:spacing w:before="120" w:after="120" w:line="276" w:lineRule="auto"/>
        <w:ind w:left="1418"/>
        <w:jc w:val="both"/>
        <w:rPr>
          <w:rFonts w:cs="Arial"/>
          <w:color w:val="FF0000"/>
        </w:rPr>
      </w:pP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0E5D5EF2" w14:textId="047D6A64" w:rsidR="00471425" w:rsidRPr="003C3B00" w:rsidRDefault="00AC00D2" w:rsidP="003C3B00">
      <w:pPr>
        <w:pStyle w:val="PADRO"/>
        <w:numPr>
          <w:ilvl w:val="2"/>
          <w:numId w:val="3"/>
        </w:numPr>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1"/>
    </w:p>
    <w:p w14:paraId="17A4CE2E" w14:textId="5696DE10" w:rsidR="00471425" w:rsidRPr="003C3B00" w:rsidRDefault="00AC00D2" w:rsidP="00B5715D">
      <w:pPr>
        <w:pStyle w:val="PargrafodaLista"/>
        <w:numPr>
          <w:ilvl w:val="2"/>
          <w:numId w:val="3"/>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74D1E0DB" w14:textId="77777777" w:rsidR="003C3B00" w:rsidRPr="003C3B00" w:rsidRDefault="003C3B00" w:rsidP="003C3B00">
      <w:pPr>
        <w:pStyle w:val="PargrafodaLista"/>
        <w:spacing w:line="276" w:lineRule="auto"/>
        <w:ind w:left="2216"/>
        <w:rPr>
          <w:rFonts w:eastAsia="Zurich BT" w:cs="Arial"/>
          <w:color w:val="000000" w:themeColor="text1"/>
        </w:rPr>
      </w:pPr>
    </w:p>
    <w:p w14:paraId="284B4082" w14:textId="77777777" w:rsidR="00706C56" w:rsidRPr="003C3B00" w:rsidRDefault="00AC00D2" w:rsidP="007E5648">
      <w:pPr>
        <w:pStyle w:val="PargrafodaLista"/>
        <w:numPr>
          <w:ilvl w:val="2"/>
          <w:numId w:val="3"/>
        </w:numPr>
        <w:tabs>
          <w:tab w:val="left" w:pos="1440"/>
        </w:tabs>
        <w:autoSpaceDE w:val="0"/>
        <w:snapToGrid w:val="0"/>
        <w:spacing w:before="120" w:after="120" w:line="276" w:lineRule="auto"/>
        <w:jc w:val="both"/>
        <w:rPr>
          <w:rFonts w:cs="Arial"/>
        </w:rPr>
      </w:pPr>
      <w:r w:rsidRPr="001D6554">
        <w:rPr>
          <w:rFonts w:cs="Arial"/>
          <w:color w:val="000000"/>
        </w:rPr>
        <w:t>o</w:t>
      </w:r>
      <w:r w:rsidR="006414FF" w:rsidRPr="001D6554">
        <w:rPr>
          <w:rFonts w:cs="Arial"/>
          <w:color w:val="000000"/>
        </w:rPr>
        <w:t>rganizações da Sociedade Civil de Interesse Público - OSCIP</w:t>
      </w:r>
      <w:r w:rsidR="006414FF" w:rsidRPr="006A1E80">
        <w:rPr>
          <w:rFonts w:cs="Arial"/>
          <w:color w:val="000000"/>
        </w:rPr>
        <w:t xml:space="preserve">, atuando </w:t>
      </w:r>
      <w:r w:rsidR="006803C4" w:rsidRPr="003C3B00">
        <w:rPr>
          <w:rFonts w:cs="Arial"/>
        </w:rPr>
        <w:t>nessa condição</w:t>
      </w:r>
      <w:r w:rsidR="006414FF" w:rsidRPr="003C3B00">
        <w:rPr>
          <w:rFonts w:cs="Arial"/>
        </w:rPr>
        <w:t xml:space="preserve"> (</w:t>
      </w:r>
      <w:r w:rsidR="00257699" w:rsidRPr="003C3B00">
        <w:rPr>
          <w:rFonts w:cs="Arial"/>
        </w:rPr>
        <w:t>Acórdão n</w:t>
      </w:r>
      <w:r w:rsidR="006414FF" w:rsidRPr="003C3B00">
        <w:rPr>
          <w:rFonts w:cs="Arial"/>
        </w:rPr>
        <w:t>º 746/2014-TCU-</w:t>
      </w:r>
      <w:r w:rsidR="006803C4" w:rsidRPr="003C3B00">
        <w:rPr>
          <w:rFonts w:cs="Arial"/>
        </w:rPr>
        <w:t>Plenário</w:t>
      </w:r>
      <w:r w:rsidR="006414FF" w:rsidRPr="003C3B00">
        <w:rPr>
          <w:rFonts w:cs="Arial"/>
        </w:rPr>
        <w:t>)</w:t>
      </w:r>
      <w:r w:rsidR="006803C4" w:rsidRPr="003C3B00">
        <w:rPr>
          <w:rFonts w:cs="Arial"/>
        </w:rPr>
        <w:t xml:space="preserve">; </w:t>
      </w:r>
    </w:p>
    <w:p w14:paraId="69F6864D" w14:textId="77777777" w:rsidR="00D64979" w:rsidRPr="003C3B00" w:rsidRDefault="006414FF" w:rsidP="007E5648">
      <w:pPr>
        <w:numPr>
          <w:ilvl w:val="2"/>
          <w:numId w:val="3"/>
        </w:numPr>
        <w:tabs>
          <w:tab w:val="left" w:pos="1440"/>
        </w:tabs>
        <w:autoSpaceDE w:val="0"/>
        <w:snapToGrid w:val="0"/>
        <w:spacing w:before="120" w:after="120" w:line="276" w:lineRule="auto"/>
        <w:jc w:val="both"/>
        <w:rPr>
          <w:rFonts w:eastAsia="Arial" w:cs="Arial"/>
          <w:i/>
        </w:rPr>
      </w:pPr>
      <w:r w:rsidRPr="003C3B00">
        <w:rPr>
          <w:i/>
        </w:rPr>
        <w:t>instituições sem fins lucrativos (parágrafo único do art. 12 da Instrução Normativa/SEG</w:t>
      </w:r>
      <w:r w:rsidR="00D64979" w:rsidRPr="003C3B00">
        <w:rPr>
          <w:i/>
        </w:rPr>
        <w:t>ES nº 05/2017)</w:t>
      </w:r>
    </w:p>
    <w:p w14:paraId="44FCA7C3" w14:textId="6FFBBC91" w:rsidR="00040217" w:rsidRPr="003C3B00" w:rsidRDefault="00D64979" w:rsidP="00040217">
      <w:pPr>
        <w:numPr>
          <w:ilvl w:val="3"/>
          <w:numId w:val="3"/>
        </w:numPr>
        <w:tabs>
          <w:tab w:val="left" w:pos="1440"/>
        </w:tabs>
        <w:autoSpaceDE w:val="0"/>
        <w:snapToGrid w:val="0"/>
        <w:spacing w:before="120" w:after="120" w:line="276" w:lineRule="auto"/>
        <w:jc w:val="both"/>
        <w:rPr>
          <w:rFonts w:eastAsia="Arial" w:cs="Arial"/>
          <w:i/>
        </w:rPr>
      </w:pPr>
      <w:r w:rsidRPr="003C3B00">
        <w:rPr>
          <w:i/>
        </w:rPr>
        <w:t>É admissível a participação de</w:t>
      </w:r>
      <w:r w:rsidR="006414FF" w:rsidRPr="003C3B00">
        <w:rPr>
          <w:i/>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3C3B00">
        <w:rPr>
          <w:i/>
        </w:rPr>
        <w:t>17</w:t>
      </w:r>
      <w:r w:rsidR="006803C4" w:rsidRPr="003C3B00">
        <w:rPr>
          <w:rFonts w:eastAsia="Arial"/>
          <w:i/>
        </w:rPr>
        <w:t>-</w:t>
      </w:r>
      <w:r w:rsidR="006803C4" w:rsidRPr="003C3B00">
        <w:rPr>
          <w:rFonts w:eastAsia="Arial" w:cs="Arial"/>
          <w:i/>
        </w:rPr>
        <w:t xml:space="preserve"> </w:t>
      </w:r>
      <w:r w:rsidR="006803C4" w:rsidRPr="003C3B00">
        <w:rPr>
          <w:i/>
        </w:rPr>
        <w:t>TCU-Plenári</w:t>
      </w:r>
      <w:r w:rsidR="006803C4" w:rsidRPr="003C3B00">
        <w:rPr>
          <w:rFonts w:eastAsia="Arial"/>
          <w:i/>
        </w:rPr>
        <w:t>o</w:t>
      </w:r>
      <w:r w:rsidR="006414FF" w:rsidRPr="003C3B00">
        <w:rPr>
          <w:rFonts w:eastAsia="Arial" w:cs="Arial"/>
          <w:i/>
        </w:rPr>
        <w:t>)</w:t>
      </w:r>
      <w:r w:rsidR="00706C56" w:rsidRPr="003C3B00">
        <w:rPr>
          <w:rFonts w:eastAsia="Arial" w:cs="Arial"/>
          <w:i/>
        </w:rPr>
        <w:t>, mediante apresentação do Contrato de Gestão</w:t>
      </w:r>
      <w:r w:rsidR="00B129B3" w:rsidRPr="003C3B00">
        <w:rPr>
          <w:rFonts w:eastAsia="Arial" w:cs="Arial"/>
          <w:i/>
        </w:rPr>
        <w:t xml:space="preserve"> e dos respectivos atos constitutivos</w:t>
      </w:r>
      <w:r w:rsidR="006414FF" w:rsidRPr="003C3B00">
        <w:rPr>
          <w:rFonts w:eastAsia="Arial" w:cs="Arial"/>
          <w:i/>
        </w:rPr>
        <w:t>.</w:t>
      </w:r>
    </w:p>
    <w:p w14:paraId="2BBCB4FD" w14:textId="77777777" w:rsidR="008257ED" w:rsidRPr="003C3B00" w:rsidRDefault="00AC00D2" w:rsidP="007E5648">
      <w:pPr>
        <w:numPr>
          <w:ilvl w:val="2"/>
          <w:numId w:val="3"/>
        </w:numPr>
        <w:tabs>
          <w:tab w:val="left" w:pos="1440"/>
        </w:tabs>
        <w:autoSpaceDE w:val="0"/>
        <w:snapToGrid w:val="0"/>
        <w:spacing w:before="120" w:after="120" w:line="276" w:lineRule="auto"/>
        <w:jc w:val="both"/>
        <w:rPr>
          <w:rFonts w:cs="Arial"/>
          <w:i/>
        </w:rPr>
      </w:pPr>
      <w:bookmarkStart w:id="2" w:name="_Hlk519667815"/>
      <w:r w:rsidRPr="003C3B00">
        <w:rPr>
          <w:rFonts w:cs="Arial"/>
          <w:i/>
        </w:rPr>
        <w:t>s</w:t>
      </w:r>
      <w:r w:rsidR="008257ED" w:rsidRPr="003C3B00">
        <w:rPr>
          <w:rFonts w:cs="Arial"/>
          <w:i/>
        </w:rPr>
        <w:t xml:space="preserve">ociedades </w:t>
      </w:r>
      <w:r w:rsidR="005076BB" w:rsidRPr="003C3B00">
        <w:rPr>
          <w:rFonts w:cs="Arial"/>
          <w:i/>
        </w:rPr>
        <w:t>c</w:t>
      </w:r>
      <w:r w:rsidR="008257ED" w:rsidRPr="003C3B00">
        <w:rPr>
          <w:rFonts w:cs="Arial"/>
          <w:i/>
        </w:rPr>
        <w:t xml:space="preserve">ooperativas, considerando a vedação contida </w:t>
      </w:r>
      <w:r w:rsidR="00A61D1D" w:rsidRPr="003C3B00">
        <w:rPr>
          <w:rFonts w:cs="Arial"/>
          <w:i/>
        </w:rPr>
        <w:t>no art. 10 da Instrução Normativa SEGES/MP nº 5, de 2017</w:t>
      </w:r>
      <w:r w:rsidR="008257ED" w:rsidRPr="003C3B00">
        <w:rPr>
          <w:rFonts w:cs="Arial"/>
          <w:i/>
        </w:rPr>
        <w:t>.</w:t>
      </w:r>
    </w:p>
    <w:bookmarkEnd w:id="2"/>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lastRenderedPageBreak/>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7E5648">
      <w:pPr>
        <w:pStyle w:val="xwestern"/>
        <w:numPr>
          <w:ilvl w:val="2"/>
          <w:numId w:val="6"/>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5945CF5" w14:textId="21EADF19" w:rsidR="00067B0A" w:rsidRPr="00CE7B1F" w:rsidRDefault="00315340" w:rsidP="00080710">
      <w:pPr>
        <w:numPr>
          <w:ilvl w:val="1"/>
          <w:numId w:val="1"/>
        </w:numPr>
        <w:spacing w:before="120" w:after="120" w:line="276" w:lineRule="auto"/>
        <w:ind w:left="425" w:firstLine="0"/>
        <w:jc w:val="both"/>
        <w:rPr>
          <w:color w:val="FF0000"/>
        </w:rPr>
      </w:pPr>
      <w:r w:rsidRPr="2657C157">
        <w:rPr>
          <w:rFonts w:cs="Arial"/>
          <w:color w:val="000000"/>
        </w:rPr>
        <w:t>Como condição para participação no Pregão, o licitante assinalará “sim” ou “não” em campo próprio do sistema eletrônico, relativo às seguintes declarações:</w:t>
      </w:r>
    </w:p>
    <w:p w14:paraId="07BF07B6" w14:textId="2732F5BA" w:rsidR="006414FF" w:rsidRPr="00222DDB" w:rsidRDefault="006414FF" w:rsidP="00315340">
      <w:pPr>
        <w:spacing w:before="120" w:after="120" w:line="276" w:lineRule="auto"/>
        <w:ind w:left="1701"/>
        <w:jc w:val="both"/>
        <w:rPr>
          <w:rFonts w:cs="Arial"/>
          <w:i/>
          <w:iCs/>
          <w:color w:val="000000" w:themeColor="text1"/>
        </w:rPr>
      </w:pPr>
      <w:r w:rsidRPr="006A1E80">
        <w:rPr>
          <w:rFonts w:cs="Arial"/>
          <w:color w:val="000000"/>
        </w:rPr>
        <w:t>4.</w:t>
      </w:r>
      <w:r w:rsidR="00F8086E" w:rsidRPr="006A1E80">
        <w:rPr>
          <w:rFonts w:cs="Arial"/>
          <w:color w:val="000000"/>
        </w:rPr>
        <w:t>5</w:t>
      </w:r>
      <w:r w:rsidRPr="006A1E80">
        <w:rPr>
          <w:rFonts w:cs="Arial"/>
          <w:color w:val="000000"/>
        </w:rPr>
        <w:t xml:space="preserve">.1. </w:t>
      </w:r>
      <w:r w:rsidR="00315340" w:rsidRPr="2657C157">
        <w:rPr>
          <w:rFonts w:cs="Arial"/>
          <w:color w:val="000000" w:themeColor="text1"/>
        </w:rPr>
        <w:t>que cumpre os requisitos estabelecidos no artigo 3° da Lei Complementar nº 123, de 2006, estando apto a usufruir do tratamento favorecido estabelecido em seus arts. 42 a 49</w:t>
      </w:r>
      <w:r w:rsidR="00315340">
        <w:rPr>
          <w:rFonts w:cs="Arial"/>
          <w:color w:val="000000" w:themeColor="text1"/>
        </w:rPr>
        <w:t>.</w:t>
      </w:r>
    </w:p>
    <w:p w14:paraId="3E7E849D" w14:textId="1A9D5C4E" w:rsidR="000F104D" w:rsidRPr="002E40C5" w:rsidRDefault="000F104D" w:rsidP="00315340">
      <w:pPr>
        <w:spacing w:before="120" w:after="120" w:line="276" w:lineRule="auto"/>
        <w:ind w:left="425"/>
        <w:jc w:val="both"/>
        <w:rPr>
          <w:rFonts w:cs="Arial"/>
          <w:color w:val="000000" w:themeColor="text1"/>
        </w:rPr>
      </w:pPr>
    </w:p>
    <w:p w14:paraId="16B25939" w14:textId="77777777" w:rsidR="00471425" w:rsidRPr="00471425" w:rsidRDefault="00471425" w:rsidP="007E5648">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1FD3AF03" w14:textId="32F0FA75" w:rsidR="00AC00D2" w:rsidRPr="001D6554" w:rsidRDefault="00AC00D2" w:rsidP="00315340">
      <w:pPr>
        <w:pStyle w:val="PargrafodaLista"/>
        <w:numPr>
          <w:ilvl w:val="3"/>
          <w:numId w:val="13"/>
        </w:numPr>
        <w:tabs>
          <w:tab w:val="left" w:pos="1440"/>
        </w:tabs>
        <w:autoSpaceDE w:val="0"/>
        <w:snapToGrid w:val="0"/>
        <w:spacing w:before="120" w:after="120" w:line="276" w:lineRule="auto"/>
        <w:jc w:val="both"/>
        <w:rPr>
          <w:rFonts w:cs="Arial"/>
          <w:color w:val="000000" w:themeColor="text1"/>
        </w:rPr>
      </w:pPr>
      <w:r w:rsidRPr="001D6554">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1D6554" w:rsidRDefault="00AC00D2" w:rsidP="00315340">
      <w:pPr>
        <w:pStyle w:val="PargrafodaLista"/>
        <w:numPr>
          <w:ilvl w:val="3"/>
          <w:numId w:val="13"/>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1D6554"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1D6554" w:rsidRDefault="2657C157" w:rsidP="00315340">
      <w:pPr>
        <w:pStyle w:val="PargrafodaLista"/>
        <w:numPr>
          <w:ilvl w:val="2"/>
          <w:numId w:val="13"/>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que está ciente e concorda com as condições c</w:t>
      </w:r>
      <w:r w:rsidR="00BF7734" w:rsidRPr="001D6554">
        <w:rPr>
          <w:rFonts w:cs="Arial"/>
          <w:color w:val="000000" w:themeColor="text1"/>
        </w:rPr>
        <w:t>ontidas no Edital e seus anexos;</w:t>
      </w:r>
    </w:p>
    <w:p w14:paraId="5C66141D" w14:textId="77777777" w:rsidR="000F104D" w:rsidRPr="001D6554" w:rsidRDefault="00BF7734" w:rsidP="00315340">
      <w:pPr>
        <w:pStyle w:val="PargrafodaLista"/>
        <w:numPr>
          <w:ilvl w:val="2"/>
          <w:numId w:val="13"/>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cumpre os requisitos para a habilitação definidos no Edital e que a </w:t>
      </w:r>
      <w:r w:rsidRPr="001D6554">
        <w:rPr>
          <w:rFonts w:cs="Arial"/>
          <w:color w:val="000000"/>
        </w:rPr>
        <w:t>proposta apresentada está em conformidade com as exigências editalícias</w:t>
      </w:r>
      <w:r w:rsidR="2657C157" w:rsidRPr="001D6554">
        <w:rPr>
          <w:rFonts w:cs="Arial"/>
          <w:color w:val="000000" w:themeColor="text1"/>
        </w:rPr>
        <w:t xml:space="preserve">; </w:t>
      </w:r>
    </w:p>
    <w:p w14:paraId="531E83C9" w14:textId="77777777" w:rsidR="00BF7734" w:rsidRPr="001D6554" w:rsidRDefault="00BF7734" w:rsidP="00315340">
      <w:pPr>
        <w:pStyle w:val="PargrafodaLista"/>
        <w:numPr>
          <w:ilvl w:val="2"/>
          <w:numId w:val="13"/>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1D6554" w:rsidRDefault="2657C157" w:rsidP="00315340">
      <w:pPr>
        <w:pStyle w:val="PargrafodaLista"/>
        <w:numPr>
          <w:ilvl w:val="2"/>
          <w:numId w:val="13"/>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1D6554" w:rsidRDefault="2657C157" w:rsidP="00315340">
      <w:pPr>
        <w:pStyle w:val="PargrafodaLista"/>
        <w:numPr>
          <w:ilvl w:val="2"/>
          <w:numId w:val="13"/>
        </w:numPr>
        <w:tabs>
          <w:tab w:val="left" w:pos="1440"/>
        </w:tabs>
        <w:autoSpaceDE w:val="0"/>
        <w:snapToGrid w:val="0"/>
        <w:spacing w:before="120" w:after="120" w:line="276" w:lineRule="auto"/>
        <w:jc w:val="both"/>
        <w:rPr>
          <w:rFonts w:cs="Arial"/>
          <w:color w:val="000000" w:themeColor="text1"/>
        </w:rPr>
      </w:pPr>
      <w:r w:rsidRPr="001D6554">
        <w:rPr>
          <w:rFonts w:eastAsia="Zurich BT" w:cs="Arial"/>
          <w:color w:val="000000" w:themeColor="text1"/>
        </w:rPr>
        <w:lastRenderedPageBreak/>
        <w:t>que a proposta foi elaborada de forma independente, nos termos d</w:t>
      </w:r>
      <w:r w:rsidRPr="001D6554">
        <w:rPr>
          <w:rFonts w:cs="Arial"/>
          <w:color w:val="000000" w:themeColor="text1"/>
        </w:rPr>
        <w:t>a Instrução Normativa SLTI/MP nº 2, de 16 de setembro de 2009.</w:t>
      </w:r>
    </w:p>
    <w:p w14:paraId="21BC9FC6" w14:textId="403E7B84" w:rsidR="00A356F4" w:rsidRPr="001D6554" w:rsidRDefault="2657C157" w:rsidP="00315340">
      <w:pPr>
        <w:pStyle w:val="PargrafodaLista"/>
        <w:numPr>
          <w:ilvl w:val="2"/>
          <w:numId w:val="13"/>
        </w:numPr>
        <w:tabs>
          <w:tab w:val="left" w:pos="1440"/>
        </w:tabs>
        <w:autoSpaceDE w:val="0"/>
        <w:snapToGrid w:val="0"/>
        <w:spacing w:before="120" w:after="120" w:line="276" w:lineRule="auto"/>
        <w:jc w:val="both"/>
        <w:rPr>
          <w:rFonts w:eastAsia="Zurich BT" w:cs="Arial"/>
        </w:rPr>
      </w:pPr>
      <w:r w:rsidRPr="001D6554">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381547F4" w:rsidR="00A356F4" w:rsidRPr="001D6554" w:rsidRDefault="2657C157" w:rsidP="00315340">
      <w:pPr>
        <w:pStyle w:val="PargrafodaLista"/>
        <w:numPr>
          <w:ilvl w:val="2"/>
          <w:numId w:val="13"/>
        </w:numPr>
        <w:tabs>
          <w:tab w:val="left" w:pos="1440"/>
        </w:tabs>
        <w:autoSpaceDE w:val="0"/>
        <w:snapToGrid w:val="0"/>
        <w:spacing w:before="120" w:after="120" w:line="276" w:lineRule="auto"/>
        <w:jc w:val="both"/>
        <w:rPr>
          <w:rFonts w:eastAsia="Zurich BT" w:cs="Arial"/>
        </w:rPr>
      </w:pPr>
      <w:r w:rsidRPr="001D6554">
        <w:rPr>
          <w:rFonts w:eastAsia="Zurich BT" w:cs="Arial"/>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1D6554" w:rsidRDefault="2657C157"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A declaração falsa relativa ao cumprimento de qualquer condição sujeitará o licitante às sanções previstas em lei e neste Edital.</w:t>
      </w:r>
    </w:p>
    <w:p w14:paraId="195CF345" w14:textId="77777777" w:rsidR="00BF7734" w:rsidRPr="001D6554" w:rsidRDefault="00BF7734" w:rsidP="00BF7734">
      <w:pPr>
        <w:pStyle w:val="Nivel01"/>
        <w:rPr>
          <w:color w:val="000000" w:themeColor="text1"/>
        </w:rPr>
      </w:pPr>
      <w:r w:rsidRPr="001D6554">
        <w:rPr>
          <w:rFonts w:cs="Arial"/>
          <w:color w:val="000000" w:themeColor="text1"/>
        </w:rPr>
        <w:t>DA APRESENTAÇÃO DA PROPOSTA E DOS DOCUMENTOS DE HABILITAÇÃO</w:t>
      </w:r>
    </w:p>
    <w:p w14:paraId="1DED6C85" w14:textId="4DCE3D22"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licitantes </w:t>
      </w:r>
      <w:r w:rsidRPr="001D6554">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1D6554">
        <w:rPr>
          <w:rFonts w:cs="Arial"/>
          <w:color w:val="000000" w:themeColor="text1"/>
        </w:rPr>
        <w:t>, quando, então, encerrar-se-á automaticamente a etapa de envio dessa documentação</w:t>
      </w:r>
      <w:r w:rsidR="003115F0">
        <w:rPr>
          <w:rFonts w:cs="Arial"/>
          <w:color w:val="000000" w:themeColor="text1"/>
        </w:rPr>
        <w:t>.</w:t>
      </w:r>
    </w:p>
    <w:p w14:paraId="3868E49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O envio da proposta, acompanhada dos documentos de habilitação exigidos neste Edital, ocorrerá por meio de chave de acesso e senha.</w:t>
      </w:r>
    </w:p>
    <w:p w14:paraId="2B171AA7" w14:textId="77777777" w:rsidR="00BF773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Os licitantes poderão deixar de apresentar os documentos de habilitação que constem do SICAF, assegurado aos demais licitantes o direito de acesso aos dados constantes dos sistemas.</w:t>
      </w:r>
    </w:p>
    <w:p w14:paraId="60104040" w14:textId="77777777" w:rsidR="003115F0" w:rsidRPr="001D6554" w:rsidRDefault="003115F0" w:rsidP="003115F0">
      <w:pPr>
        <w:spacing w:before="120" w:after="120" w:line="276" w:lineRule="auto"/>
        <w:ind w:left="425"/>
        <w:jc w:val="both"/>
        <w:rPr>
          <w:rFonts w:cs="Arial"/>
          <w:color w:val="000000" w:themeColor="text1"/>
        </w:rPr>
      </w:pPr>
    </w:p>
    <w:p w14:paraId="30663450" w14:textId="77777777" w:rsidR="00BF7734" w:rsidRPr="003115F0" w:rsidRDefault="00BF7734" w:rsidP="00080710">
      <w:pPr>
        <w:numPr>
          <w:ilvl w:val="1"/>
          <w:numId w:val="1"/>
        </w:numPr>
        <w:spacing w:before="120" w:after="120" w:line="276" w:lineRule="auto"/>
        <w:ind w:left="425" w:firstLine="0"/>
        <w:jc w:val="both"/>
        <w:rPr>
          <w:rFonts w:cs="Arial"/>
          <w:color w:val="000000" w:themeColor="text1"/>
          <w:szCs w:val="20"/>
        </w:rPr>
      </w:pPr>
      <w:r w:rsidRPr="003115F0">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1D6554" w:rsidRDefault="00BF7734" w:rsidP="00BF7734">
      <w:pPr>
        <w:numPr>
          <w:ilvl w:val="1"/>
          <w:numId w:val="1"/>
        </w:numPr>
        <w:spacing w:before="120" w:after="120" w:line="276" w:lineRule="auto"/>
        <w:ind w:left="425" w:firstLine="0"/>
        <w:jc w:val="both"/>
        <w:rPr>
          <w:color w:val="000000" w:themeColor="text1"/>
        </w:rPr>
      </w:pPr>
      <w:r w:rsidRPr="001D6554">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23761CAE"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rPr>
        <w:t xml:space="preserve">Até a abertura da sessão pública, os licitantes poderão retirar ou substituir </w:t>
      </w:r>
      <w:r w:rsidRPr="001D6554">
        <w:rPr>
          <w:rFonts w:cs="Arial"/>
          <w:color w:val="000000"/>
        </w:rPr>
        <w:t>a proposta e os documentos de habilitação anteriormente inseridos no sistema</w:t>
      </w:r>
      <w:r w:rsidR="001C64A4">
        <w:rPr>
          <w:rFonts w:cs="Arial"/>
          <w:color w:val="000000"/>
        </w:rPr>
        <w:t>.</w:t>
      </w:r>
    </w:p>
    <w:p w14:paraId="20A6266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1D6554" w:rsidRDefault="00BF7734" w:rsidP="0077060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documentos que compõem a proposta e a habilitação do licitante melhor classificado somente </w:t>
      </w:r>
      <w:r w:rsidRPr="001D6554">
        <w:rPr>
          <w:rFonts w:cs="Arial"/>
          <w:color w:val="000000"/>
        </w:rPr>
        <w:t>serão</w:t>
      </w:r>
      <w:r w:rsidRPr="001D6554">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lastRenderedPageBreak/>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12E00B17" w14:textId="46B6F155" w:rsidR="000502FB" w:rsidRPr="003115F0" w:rsidRDefault="00BF7734" w:rsidP="003115F0">
      <w:pPr>
        <w:numPr>
          <w:ilvl w:val="2"/>
          <w:numId w:val="1"/>
        </w:numPr>
        <w:spacing w:before="120" w:after="120" w:line="276" w:lineRule="auto"/>
        <w:jc w:val="both"/>
        <w:rPr>
          <w:rFonts w:cs="Arial"/>
        </w:rPr>
      </w:pPr>
      <w:r w:rsidRPr="003115F0">
        <w:rPr>
          <w:rFonts w:cs="Arial"/>
          <w:iCs/>
        </w:rPr>
        <w:t xml:space="preserve">valor </w:t>
      </w:r>
      <w:r w:rsidR="003115F0" w:rsidRPr="003115F0">
        <w:rPr>
          <w:rFonts w:cs="Arial"/>
          <w:iCs/>
        </w:rPr>
        <w:t>unitário e total do item.</w:t>
      </w:r>
    </w:p>
    <w:p w14:paraId="4689BA4A" w14:textId="65955A50"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3115F0">
        <w:rPr>
          <w:rFonts w:eastAsia="WenQuanYi Micro Hei" w:cs="Lohit Hindi"/>
        </w:rPr>
        <w:t>.</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5ADE349D" w:rsidR="00BF7734" w:rsidRDefault="00B7008C" w:rsidP="00BF7734">
      <w:pPr>
        <w:numPr>
          <w:ilvl w:val="2"/>
          <w:numId w:val="1"/>
        </w:numPr>
        <w:spacing w:before="120" w:after="120" w:line="276" w:lineRule="auto"/>
        <w:jc w:val="both"/>
        <w:rPr>
          <w:rFonts w:cs="Arial"/>
          <w:color w:val="000000" w:themeColor="text1"/>
        </w:rPr>
      </w:pPr>
      <w:r>
        <w:rPr>
          <w:rFonts w:cs="Arial"/>
        </w:rPr>
        <w:t xml:space="preserve">    </w:t>
      </w:r>
      <w:r w:rsidR="00BF7734" w:rsidRPr="00EB4C58">
        <w:rPr>
          <w:rFonts w:cs="Arial"/>
          <w:color w:val="000000" w:themeColor="text1"/>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00BF7734"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Default="00BF7734" w:rsidP="00BF7734">
      <w:pPr>
        <w:spacing w:before="120" w:after="120" w:line="276" w:lineRule="auto"/>
        <w:ind w:left="425"/>
        <w:jc w:val="both"/>
        <w:rPr>
          <w:rFonts w:cs="Arial"/>
        </w:rPr>
      </w:pP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1D8FEAC1" w14:textId="77777777" w:rsidR="008025AE" w:rsidRPr="005B1C59" w:rsidRDefault="008025AE" w:rsidP="00457B6F">
      <w:pPr>
        <w:spacing w:before="120" w:after="120" w:line="276" w:lineRule="auto"/>
        <w:jc w:val="both"/>
        <w:rPr>
          <w:rFonts w:cs="Arial"/>
        </w:rPr>
      </w:pPr>
    </w:p>
    <w:p w14:paraId="352DB812" w14:textId="77777777" w:rsidR="00383436" w:rsidRPr="00233975" w:rsidRDefault="00F01FD1" w:rsidP="00080710">
      <w:pPr>
        <w:numPr>
          <w:ilvl w:val="1"/>
          <w:numId w:val="1"/>
        </w:numPr>
        <w:spacing w:before="120" w:after="120" w:line="276" w:lineRule="auto"/>
        <w:ind w:left="496" w:firstLine="0"/>
        <w:jc w:val="both"/>
      </w:pPr>
      <w:r w:rsidRPr="00233975">
        <w:rPr>
          <w:rFonts w:cs="Arial"/>
        </w:rPr>
        <w:lastRenderedPageBreak/>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1D6554" w:rsidRDefault="00F01FD1" w:rsidP="00080710">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sob </w:t>
      </w:r>
      <w:r w:rsidRPr="001D6554">
        <w:rPr>
          <w:rFonts w:cs="Arial"/>
        </w:rPr>
        <w:t>alegação de erro, omissão ou qualquer outro pretexto.</w:t>
      </w:r>
    </w:p>
    <w:p w14:paraId="51755EAC" w14:textId="69EDFDDE" w:rsidR="000F104D" w:rsidRPr="001D6554" w:rsidRDefault="2657C157"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O prazo de validade da proposta não será infer</w:t>
      </w:r>
      <w:r w:rsidRPr="00367D3B">
        <w:rPr>
          <w:rFonts w:cs="Arial"/>
        </w:rPr>
        <w:t xml:space="preserve">ior a </w:t>
      </w:r>
      <w:r w:rsidR="00367D3B" w:rsidRPr="00367D3B">
        <w:rPr>
          <w:rFonts w:cs="Arial"/>
        </w:rPr>
        <w:t>60</w:t>
      </w:r>
      <w:r w:rsidRPr="00367D3B">
        <w:rPr>
          <w:rFonts w:cs="Arial"/>
        </w:rPr>
        <w:t xml:space="preserve"> (</w:t>
      </w:r>
      <w:r w:rsidR="00367D3B" w:rsidRPr="00367D3B">
        <w:rPr>
          <w:rFonts w:cs="Arial"/>
        </w:rPr>
        <w:t>sessenta</w:t>
      </w:r>
      <w:r w:rsidRPr="00367D3B">
        <w:rPr>
          <w:rFonts w:cs="Arial"/>
        </w:rPr>
        <w:t xml:space="preserve">) </w:t>
      </w:r>
      <w:r w:rsidRPr="001D6554">
        <w:rPr>
          <w:rFonts w:cs="Arial"/>
          <w:color w:val="000000" w:themeColor="text1"/>
        </w:rPr>
        <w:t>dias</w:t>
      </w:r>
      <w:r w:rsidRPr="001D6554">
        <w:rPr>
          <w:rFonts w:cs="Arial"/>
          <w:b/>
          <w:bCs/>
          <w:color w:val="000000" w:themeColor="text1"/>
        </w:rPr>
        <w:t>,</w:t>
      </w:r>
      <w:r w:rsidRPr="001D6554">
        <w:rPr>
          <w:rFonts w:cs="Arial"/>
          <w:color w:val="000000" w:themeColor="text1"/>
        </w:rPr>
        <w:t xml:space="preserve"> a contar da data de sua apresentação.</w:t>
      </w:r>
    </w:p>
    <w:p w14:paraId="3C6AACB9" w14:textId="77777777" w:rsidR="00B607A0" w:rsidRPr="001D6554" w:rsidRDefault="00B607A0"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Os licitantes devem respeitar os preços máximos estabelecidos nas normas de regência de contratações públicas federais, quando participarem de licitações públicas</w:t>
      </w:r>
      <w:r w:rsidR="003C65E9" w:rsidRPr="001D6554">
        <w:rPr>
          <w:rFonts w:cs="Arial"/>
          <w:color w:val="000000" w:themeColor="text1"/>
        </w:rPr>
        <w:t>.</w:t>
      </w:r>
      <w:r w:rsidRPr="001D6554">
        <w:rPr>
          <w:rFonts w:cs="Arial"/>
          <w:color w:val="000000" w:themeColor="text1"/>
        </w:rPr>
        <w:t xml:space="preserve"> </w:t>
      </w:r>
      <w:r w:rsidR="003C65E9" w:rsidRPr="001D6554">
        <w:rPr>
          <w:rFonts w:cs="Arial"/>
          <w:color w:val="000000" w:themeColor="text1"/>
        </w:rPr>
        <w:t xml:space="preserve"> </w:t>
      </w:r>
    </w:p>
    <w:p w14:paraId="637117BC" w14:textId="434ACDF7" w:rsidR="00B607A0" w:rsidRPr="001D6554" w:rsidRDefault="00B607A0" w:rsidP="00F34322">
      <w:pPr>
        <w:numPr>
          <w:ilvl w:val="2"/>
          <w:numId w:val="1"/>
        </w:numPr>
        <w:spacing w:before="120" w:after="120" w:line="276" w:lineRule="auto"/>
        <w:jc w:val="both"/>
        <w:rPr>
          <w:lang w:eastAsia="en-US"/>
        </w:rPr>
      </w:pPr>
      <w:r w:rsidRPr="00F34322">
        <w:rPr>
          <w:rFonts w:cs="Arial"/>
          <w:color w:val="000000" w:themeColor="text1"/>
        </w:rPr>
        <w:t xml:space="preserve">O descumprimento das regras supramencionadas pela Administração por parte dos </w:t>
      </w:r>
      <w:r w:rsidR="00646E4B" w:rsidRPr="00F34322">
        <w:rPr>
          <w:rFonts w:cs="Arial"/>
          <w:color w:val="000000" w:themeColor="text1"/>
        </w:rPr>
        <w:t>contratados</w:t>
      </w:r>
      <w:r w:rsidRPr="00F34322">
        <w:rPr>
          <w:rFonts w:cs="Arial"/>
          <w:color w:val="000000" w:themeColor="text1"/>
        </w:rPr>
        <w:t xml:space="preserve"> pode ensejar a </w:t>
      </w:r>
      <w:r w:rsidR="00AC00D2" w:rsidRPr="00F34322">
        <w:rPr>
          <w:rFonts w:cs="Arial"/>
          <w:color w:val="000000" w:themeColor="text1"/>
        </w:rPr>
        <w:t xml:space="preserve">responsabilização pelo </w:t>
      </w:r>
      <w:r w:rsidRPr="00F34322">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F34322">
        <w:rPr>
          <w:rFonts w:cs="Arial"/>
          <w:color w:val="000000" w:themeColor="text1"/>
        </w:rPr>
        <w:t>.</w:t>
      </w:r>
    </w:p>
    <w:p w14:paraId="04A88209" w14:textId="77777777" w:rsidR="00DD0533" w:rsidRPr="001D6554" w:rsidRDefault="00DD0533" w:rsidP="00DD0533">
      <w:pPr>
        <w:pStyle w:val="Nivel01"/>
        <w:rPr>
          <w:rFonts w:cs="Arial"/>
          <w:color w:val="auto"/>
        </w:rPr>
      </w:pPr>
      <w:r w:rsidRPr="001D6554">
        <w:rPr>
          <w:rFonts w:cs="Arial"/>
          <w:color w:val="000000" w:themeColor="text1"/>
        </w:rPr>
        <w:t>DA</w:t>
      </w:r>
      <w:r w:rsidRPr="001D6554">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lastRenderedPageBreak/>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Pr="00637F7A" w:rsidRDefault="00DD0533" w:rsidP="00DD0533">
      <w:pPr>
        <w:numPr>
          <w:ilvl w:val="1"/>
          <w:numId w:val="1"/>
        </w:numPr>
        <w:spacing w:before="120" w:after="120" w:line="276" w:lineRule="auto"/>
        <w:ind w:left="425"/>
        <w:jc w:val="both"/>
        <w:rPr>
          <w:rFonts w:cs="Arial"/>
        </w:rPr>
      </w:pPr>
      <w:r w:rsidRPr="00DD0533">
        <w:rPr>
          <w:rFonts w:cs="Arial"/>
          <w:color w:val="000000" w:themeColor="text1"/>
        </w:rPr>
        <w:t xml:space="preserve"> </w:t>
      </w:r>
      <w:r w:rsidRPr="001D6554">
        <w:rPr>
          <w:rFonts w:cs="Arial"/>
          <w:color w:val="000000" w:themeColor="text1"/>
        </w:rPr>
        <w:t xml:space="preserve">Iniciada a etapa competitiva, os licitantes deverão encaminhar lances exclusivamente por meio de sistema eletrônico, sendo imediatamente informados do seu recebimento e do valor </w:t>
      </w:r>
      <w:r w:rsidRPr="00637F7A">
        <w:rPr>
          <w:rFonts w:cs="Arial"/>
        </w:rPr>
        <w:t>consignado no registro.</w:t>
      </w:r>
    </w:p>
    <w:p w14:paraId="3DAF2F79" w14:textId="2D23A1A1" w:rsidR="00C60425" w:rsidRPr="00637F7A" w:rsidRDefault="00DD0533" w:rsidP="00C60425">
      <w:pPr>
        <w:numPr>
          <w:ilvl w:val="2"/>
          <w:numId w:val="1"/>
        </w:numPr>
        <w:tabs>
          <w:tab w:val="left" w:pos="1440"/>
        </w:tabs>
        <w:autoSpaceDE w:val="0"/>
        <w:snapToGrid w:val="0"/>
        <w:spacing w:before="120" w:after="120" w:line="276" w:lineRule="auto"/>
        <w:jc w:val="both"/>
        <w:rPr>
          <w:rFonts w:eastAsia="Arial" w:cs="Arial"/>
          <w:i/>
          <w:iCs/>
        </w:rPr>
      </w:pPr>
      <w:r w:rsidRPr="00B532AF">
        <w:rPr>
          <w:b/>
          <w:i/>
          <w:iCs/>
        </w:rPr>
        <w:t>O lance deve</w:t>
      </w:r>
      <w:r w:rsidR="00367D3B" w:rsidRPr="00B532AF">
        <w:rPr>
          <w:b/>
          <w:i/>
          <w:iCs/>
        </w:rPr>
        <w:t xml:space="preserve">rá ser ofertado pelo valor </w:t>
      </w:r>
      <w:r w:rsidR="00B532AF" w:rsidRPr="00B532AF">
        <w:rPr>
          <w:b/>
          <w:i/>
          <w:iCs/>
        </w:rPr>
        <w:t>anual/total</w:t>
      </w:r>
      <w:r w:rsidR="00DE74C4" w:rsidRPr="00B532AF">
        <w:rPr>
          <w:b/>
          <w:i/>
          <w:iCs/>
        </w:rPr>
        <w:t xml:space="preserve"> </w:t>
      </w:r>
      <w:r w:rsidRPr="00B532AF">
        <w:rPr>
          <w:b/>
          <w:i/>
          <w:iCs/>
        </w:rPr>
        <w:t>do item</w:t>
      </w:r>
      <w:r w:rsidRPr="00637F7A">
        <w:rPr>
          <w:i/>
          <w:iCs/>
        </w:rPr>
        <w:t>.</w:t>
      </w:r>
    </w:p>
    <w:p w14:paraId="613E78B0" w14:textId="77777777" w:rsidR="00C60425" w:rsidRPr="001D6554" w:rsidRDefault="00DD0533" w:rsidP="00C60425">
      <w:pPr>
        <w:numPr>
          <w:ilvl w:val="1"/>
          <w:numId w:val="1"/>
        </w:numPr>
        <w:spacing w:before="120" w:after="120" w:line="276" w:lineRule="auto"/>
        <w:ind w:left="426"/>
        <w:jc w:val="both"/>
        <w:rPr>
          <w:rFonts w:cs="Arial"/>
        </w:rPr>
      </w:pPr>
      <w:r w:rsidRPr="001D6554">
        <w:rPr>
          <w:rFonts w:cs="Arial"/>
          <w:i/>
          <w:color w:val="FF0000"/>
          <w:szCs w:val="20"/>
        </w:rPr>
        <w:tab/>
      </w:r>
      <w:r w:rsidR="00C60425" w:rsidRPr="001D6554">
        <w:rPr>
          <w:rFonts w:cs="Arial"/>
        </w:rPr>
        <w:t>Os licitantes poderão oferecer lances sucessivos, observando o horário fixado para abertura da sessão e as regras estabelecidas no Edital.</w:t>
      </w:r>
    </w:p>
    <w:p w14:paraId="34A8EB2E" w14:textId="185AA5B2" w:rsidR="00C60425" w:rsidRPr="009E6532" w:rsidRDefault="00C60425" w:rsidP="00C60425">
      <w:pPr>
        <w:numPr>
          <w:ilvl w:val="1"/>
          <w:numId w:val="1"/>
        </w:numPr>
        <w:spacing w:before="120" w:after="120" w:line="276" w:lineRule="auto"/>
        <w:ind w:left="426"/>
        <w:jc w:val="both"/>
        <w:rPr>
          <w:rFonts w:cs="Arial"/>
        </w:rPr>
      </w:pPr>
      <w:r w:rsidRPr="001D6554">
        <w:rPr>
          <w:rFonts w:cs="Arial"/>
        </w:rPr>
        <w:t xml:space="preserve">O licitante somente poderá oferecer lance de valor inferior ou percentual de desconto superior ao </w:t>
      </w:r>
      <w:r w:rsidRPr="009E6532">
        <w:rPr>
          <w:rFonts w:cs="Arial"/>
        </w:rPr>
        <w:t>último por ele ofer</w:t>
      </w:r>
      <w:r w:rsidR="00472CC2" w:rsidRPr="009E6532">
        <w:rPr>
          <w:rFonts w:cs="Arial"/>
        </w:rPr>
        <w:t>tado e registrado pelo sistema.</w:t>
      </w:r>
    </w:p>
    <w:p w14:paraId="4F53051F" w14:textId="185326FE" w:rsidR="00C60425" w:rsidRPr="009E6532" w:rsidRDefault="00C60425" w:rsidP="00C60425">
      <w:pPr>
        <w:numPr>
          <w:ilvl w:val="1"/>
          <w:numId w:val="1"/>
        </w:numPr>
        <w:spacing w:before="120" w:after="120" w:line="276" w:lineRule="auto"/>
        <w:ind w:left="425"/>
        <w:jc w:val="both"/>
        <w:rPr>
          <w:rFonts w:cs="Arial"/>
        </w:rPr>
      </w:pPr>
      <w:r w:rsidRPr="009E6532">
        <w:rPr>
          <w:rFonts w:cs="Arial"/>
          <w:i/>
          <w:iCs/>
        </w:rPr>
        <w:t xml:space="preserve">O </w:t>
      </w:r>
      <w:r w:rsidRPr="009E6532">
        <w:rPr>
          <w:rFonts w:cs="Arial"/>
          <w:i/>
        </w:rPr>
        <w:t>intervalo</w:t>
      </w:r>
      <w:r w:rsidRPr="009E6532">
        <w:rPr>
          <w:rFonts w:cs="Arial"/>
          <w:i/>
          <w:iCs/>
        </w:rPr>
        <w:t xml:space="preserve"> mínimo de diferença de valores ou percentuais entre os lances, que incidirá tanto em relação aos lances intermediários quanto em relação à proposta que cobrir </w:t>
      </w:r>
      <w:r w:rsidR="00576697" w:rsidRPr="009E6532">
        <w:rPr>
          <w:rFonts w:cs="Arial"/>
          <w:i/>
          <w:iCs/>
        </w:rPr>
        <w:t>a melhor oferta deverá ser de 0,2%</w:t>
      </w:r>
      <w:r w:rsidRPr="009E6532">
        <w:rPr>
          <w:rFonts w:cs="Arial"/>
          <w:i/>
          <w:iCs/>
        </w:rPr>
        <w:t xml:space="preserve"> (</w:t>
      </w:r>
      <w:r w:rsidR="00576697" w:rsidRPr="009E6532">
        <w:rPr>
          <w:rFonts w:cs="Arial"/>
          <w:i/>
          <w:iCs/>
        </w:rPr>
        <w:t>dois décimos por cento)</w:t>
      </w:r>
      <w:r w:rsidRPr="009E6532">
        <w:rPr>
          <w:rFonts w:cs="Arial"/>
          <w:i/>
          <w:iCs/>
        </w:rPr>
        <w:t>.</w:t>
      </w:r>
    </w:p>
    <w:p w14:paraId="4769E80A" w14:textId="77777777" w:rsidR="00C60425" w:rsidRPr="00DD24A7" w:rsidRDefault="00C60425" w:rsidP="00C60425">
      <w:pPr>
        <w:numPr>
          <w:ilvl w:val="1"/>
          <w:numId w:val="1"/>
        </w:numPr>
        <w:spacing w:before="120" w:after="120" w:line="276" w:lineRule="auto"/>
        <w:ind w:left="426"/>
        <w:jc w:val="both"/>
        <w:rPr>
          <w:iCs/>
        </w:rPr>
      </w:pPr>
      <w:r w:rsidRPr="00DD24A7">
        <w:rPr>
          <w:iCs/>
        </w:rPr>
        <w:t xml:space="preserve">Será adotado </w:t>
      </w:r>
      <w:r w:rsidRPr="00DD24A7">
        <w:t xml:space="preserve">para o envio de lances no pregão eletrônico o modo de disputa “aberto”, em que os </w:t>
      </w:r>
      <w:r w:rsidRPr="00DD24A7">
        <w:rPr>
          <w:iCs/>
        </w:rPr>
        <w:t>licitantes</w:t>
      </w:r>
      <w:r w:rsidRPr="00DD24A7">
        <w:t xml:space="preserve"> apresentarão lances públicos e sucessivos, com prorrogações.</w:t>
      </w:r>
    </w:p>
    <w:p w14:paraId="44F7B028" w14:textId="77777777" w:rsidR="00DD0533" w:rsidRPr="00DD24A7" w:rsidRDefault="00DD0533" w:rsidP="00C60425">
      <w:pPr>
        <w:numPr>
          <w:ilvl w:val="1"/>
          <w:numId w:val="1"/>
        </w:numPr>
        <w:spacing w:before="120" w:after="120" w:line="276" w:lineRule="auto"/>
        <w:ind w:left="425"/>
        <w:jc w:val="both"/>
        <w:rPr>
          <w:rFonts w:cs="Arial"/>
          <w:i/>
          <w:iCs/>
        </w:rPr>
      </w:pPr>
      <w:r w:rsidRPr="00DD24A7">
        <w:rPr>
          <w:i/>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DD24A7" w:rsidRDefault="00DD0533" w:rsidP="00C60425">
      <w:pPr>
        <w:numPr>
          <w:ilvl w:val="1"/>
          <w:numId w:val="1"/>
        </w:numPr>
        <w:spacing w:before="120" w:after="120" w:line="276" w:lineRule="auto"/>
        <w:ind w:left="425"/>
        <w:jc w:val="both"/>
        <w:rPr>
          <w:rFonts w:cs="Arial"/>
          <w:i/>
          <w:iCs/>
        </w:rPr>
      </w:pPr>
      <w:r w:rsidRPr="00DD24A7">
        <w:rPr>
          <w:i/>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DD24A7" w:rsidRDefault="00DD0533" w:rsidP="00C60425">
      <w:pPr>
        <w:numPr>
          <w:ilvl w:val="1"/>
          <w:numId w:val="1"/>
        </w:numPr>
        <w:spacing w:before="120" w:after="120" w:line="276" w:lineRule="auto"/>
        <w:ind w:left="425"/>
        <w:jc w:val="both"/>
        <w:rPr>
          <w:rFonts w:cs="Arial"/>
          <w:i/>
          <w:iCs/>
        </w:rPr>
      </w:pPr>
      <w:r w:rsidRPr="00DD24A7">
        <w:rPr>
          <w:i/>
        </w:rPr>
        <w:t>Não havendo novos lances na forma estabelecida nos itens anteriores, a sessão pública encerrar-se-á automaticamente.</w:t>
      </w:r>
    </w:p>
    <w:p w14:paraId="6FA63BBC" w14:textId="6ACF4A10" w:rsidR="00C60425" w:rsidRPr="00DD24A7" w:rsidRDefault="00DD0533" w:rsidP="00DD24A7">
      <w:pPr>
        <w:numPr>
          <w:ilvl w:val="1"/>
          <w:numId w:val="1"/>
        </w:numPr>
        <w:spacing w:before="120" w:after="120" w:line="276" w:lineRule="auto"/>
        <w:ind w:left="425"/>
        <w:jc w:val="both"/>
        <w:rPr>
          <w:rFonts w:cs="Arial"/>
          <w:i/>
          <w:iCs/>
        </w:rPr>
      </w:pPr>
      <w:r w:rsidRPr="00DD24A7">
        <w:rPr>
          <w:i/>
        </w:rPr>
        <w:t>Encerrada a fase competitiva sem que haja a prorrogação automática pelo sistema, poderá o pregoeiro, assessorado pela equipe de apoio, justificadamente, admitir o reinício da sessão pública de lances, em prol da consecução do melhor preço.</w:t>
      </w:r>
    </w:p>
    <w:p w14:paraId="6D98D8F9"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rPr>
        <w:t xml:space="preserve">Não serão aceitos dois ou mais lances de mesmo valor, prevalecendo aquele que for recebido e registrado em </w:t>
      </w:r>
      <w:r w:rsidRPr="001D6554">
        <w:rPr>
          <w:rFonts w:cs="Arial"/>
        </w:rPr>
        <w:t>primeiro</w:t>
      </w:r>
      <w:r w:rsidRPr="001D6554">
        <w:rPr>
          <w:rFonts w:cs="Arial"/>
          <w:color w:val="000000"/>
        </w:rPr>
        <w:t xml:space="preserve"> lugar. </w:t>
      </w:r>
    </w:p>
    <w:p w14:paraId="1BC8BFE5"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Durante o transcurso </w:t>
      </w:r>
      <w:r w:rsidRPr="001D6554">
        <w:rPr>
          <w:rFonts w:cs="Arial"/>
        </w:rPr>
        <w:t>da</w:t>
      </w:r>
      <w:r w:rsidRPr="001D6554">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lastRenderedPageBreak/>
        <w:t>No caso de desconexão com o Pregoeiro, no decorrer da etapa competitiva do Pregão, o sistema eletrônico poderá permanecer acessível aos licitantes para a recepção dos lances.</w:t>
      </w:r>
    </w:p>
    <w:p w14:paraId="7F8D391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rFonts w:cs="Arial"/>
          <w:color w:val="000000" w:themeColor="text1"/>
        </w:rPr>
        <w:t xml:space="preserve">. </w:t>
      </w:r>
    </w:p>
    <w:p w14:paraId="67D45B1B" w14:textId="30DAE192"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507DE">
        <w:rPr>
          <w:rFonts w:cs="Arial"/>
          <w:b/>
          <w:color w:val="000000" w:themeColor="text1"/>
        </w:rPr>
        <w:t xml:space="preserve">O critério de julgamento adotado será </w:t>
      </w:r>
      <w:r w:rsidRPr="001507DE">
        <w:rPr>
          <w:rFonts w:cs="Arial"/>
          <w:b/>
        </w:rPr>
        <w:t>o menor preço</w:t>
      </w:r>
      <w:r w:rsidRPr="001507DE">
        <w:rPr>
          <w:rFonts w:cs="Arial"/>
        </w:rPr>
        <w:t xml:space="preserve">, conforme </w:t>
      </w:r>
      <w:r w:rsidRPr="001D6554">
        <w:rPr>
          <w:rFonts w:cs="Arial"/>
          <w:color w:val="000000" w:themeColor="text1"/>
        </w:rPr>
        <w:t>definido neste Edital e seus anexos.</w:t>
      </w:r>
    </w:p>
    <w:p w14:paraId="58B811B8"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rPr>
        <w:t>Caso</w:t>
      </w:r>
      <w:r w:rsidRPr="001D6554">
        <w:rPr>
          <w:rFonts w:cs="Arial"/>
          <w:color w:val="000000" w:themeColor="text1"/>
          <w:lang w:eastAsia="en-US"/>
        </w:rPr>
        <w:t xml:space="preserve"> o licitante não apresente lances, concorrerá com o valor de sua proposta.</w:t>
      </w:r>
    </w:p>
    <w:p w14:paraId="288CA3CD"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lang w:eastAsia="en-US"/>
        </w:rPr>
        <w:t xml:space="preserve">Em relação a itens não exclusivos para participação de microempresas e empresas de pequeno </w:t>
      </w:r>
      <w:r w:rsidRPr="001D6554">
        <w:rPr>
          <w:rFonts w:cs="Arial"/>
          <w:color w:val="000000" w:themeColor="text1"/>
        </w:rPr>
        <w:t>porte</w:t>
      </w:r>
      <w:r w:rsidRPr="001D6554">
        <w:rPr>
          <w:rFonts w:cs="Arial"/>
          <w:color w:val="000000" w:themeColor="text1"/>
          <w:lang w:eastAsia="en-US"/>
        </w:rPr>
        <w:t>, uma vez encerrada a etapa de lances</w:t>
      </w:r>
      <w:r w:rsidRPr="001D6554">
        <w:rPr>
          <w:rFonts w:eastAsia="Zurich BT" w:cs="Arial"/>
        </w:rPr>
        <w:t xml:space="preserve">, será efetivada a verificação automática, junto à Receita Federal, do porte da entidade empresarial. O sistema identificará em coluna própria as </w:t>
      </w:r>
      <w:r w:rsidRPr="001D6554">
        <w:rPr>
          <w:rFonts w:eastAsia="Zurich BT" w:cs="Arial"/>
          <w:color w:val="000000" w:themeColor="text1"/>
        </w:rPr>
        <w:t>microempresas e empresas de pequeno</w:t>
      </w:r>
      <w:r w:rsidRPr="001D6554">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Nessas condições, as propostas de </w:t>
      </w:r>
      <w:r w:rsidRPr="001D6554">
        <w:rPr>
          <w:rFonts w:eastAsia="Zurich BT" w:cs="Arial"/>
          <w:color w:val="000000" w:themeColor="text1"/>
        </w:rPr>
        <w:t xml:space="preserve">microempresas e empresas de pequeno porte </w:t>
      </w:r>
      <w:r w:rsidRPr="001D6554">
        <w:rPr>
          <w:rFonts w:cs="Arial"/>
          <w:color w:val="000000" w:themeColor="text1"/>
        </w:rPr>
        <w:t>que se encontrarem na faixa de até 5% (cinco por cento) acima da melhor proposta ou melhor lance serão consideradas empatadas com a primeira colocada.</w:t>
      </w:r>
    </w:p>
    <w:p w14:paraId="35624184"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Pr="001D6554" w:rsidRDefault="00A1264F" w:rsidP="00CE7B1F">
      <w:pPr>
        <w:pStyle w:val="PargrafodaLista"/>
        <w:numPr>
          <w:ilvl w:val="1"/>
          <w:numId w:val="1"/>
        </w:numPr>
        <w:spacing w:before="120" w:after="120" w:line="276" w:lineRule="auto"/>
        <w:jc w:val="both"/>
        <w:rPr>
          <w:rFonts w:cs="Arial"/>
          <w:color w:val="000000" w:themeColor="text1"/>
        </w:rPr>
      </w:pPr>
      <w:r w:rsidRPr="001D6554">
        <w:rPr>
          <w:rFonts w:cs="Arial"/>
          <w:color w:val="000000" w:themeColor="text1"/>
        </w:rPr>
        <w:t xml:space="preserve">Havendo </w:t>
      </w:r>
      <w:r w:rsidRPr="001D6554">
        <w:rPr>
          <w:rFonts w:eastAsia="Arial" w:cs="Arial"/>
          <w:szCs w:val="20"/>
        </w:rPr>
        <w:t>eventual</w:t>
      </w:r>
      <w:r w:rsidRPr="001D6554">
        <w:rPr>
          <w:rFonts w:cs="Arial"/>
          <w:color w:val="000000" w:themeColor="text1"/>
        </w:rPr>
        <w:t xml:space="preserve"> empate entre propostas ou lances, o critério de desempate será aquele previsto no art. 3º, § 2º, da Lei nº 8.666, de 1993, assegurando-se a preferência, sucessivamente, aos serviços:</w:t>
      </w:r>
    </w:p>
    <w:p w14:paraId="04A9FA62"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 xml:space="preserve">prestados por empresas brasileiras; </w:t>
      </w:r>
    </w:p>
    <w:p w14:paraId="07F74232"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prestados por empresas que invistam em pesquisa e no desenvolvimento de tecnologia no País;</w:t>
      </w:r>
    </w:p>
    <w:p w14:paraId="33B31B4E"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lastRenderedPageBreak/>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cs="Arial"/>
          <w:szCs w:val="20"/>
        </w:rPr>
        <w:t xml:space="preserve">Persistindo </w:t>
      </w:r>
      <w:r w:rsidRPr="001D6554">
        <w:rPr>
          <w:rFonts w:eastAsia="Arial" w:cs="Arial"/>
          <w:szCs w:val="20"/>
        </w:rPr>
        <w:t xml:space="preserve">o empate, </w:t>
      </w:r>
      <w:r w:rsidRPr="001D6554">
        <w:rPr>
          <w:rFonts w:cs="Arial"/>
          <w:color w:val="000000"/>
          <w:szCs w:val="20"/>
        </w:rPr>
        <w:t>a proposta vencedora será sorteada pelo sistema eletrônico dentre as propostas ou os lances empatados</w:t>
      </w:r>
      <w:r w:rsidRPr="001D6554">
        <w:rPr>
          <w:rFonts w:eastAsia="Arial" w:cs="Arial"/>
          <w:szCs w:val="20"/>
        </w:rPr>
        <w:t>.</w:t>
      </w:r>
      <w:r w:rsidRPr="001D6554">
        <w:rPr>
          <w:rFonts w:cs="Arial"/>
          <w:color w:val="000000"/>
          <w:szCs w:val="20"/>
          <w:lang w:eastAsia="en-US"/>
        </w:rPr>
        <w:t xml:space="preserve"> </w:t>
      </w:r>
    </w:p>
    <w:p w14:paraId="101FB87A" w14:textId="77777777" w:rsidR="00A1264F" w:rsidRPr="001D6554"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1D6554">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1D6554"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rPr>
        <w:t xml:space="preserve">A </w:t>
      </w:r>
      <w:r w:rsidRPr="001D6554">
        <w:rPr>
          <w:rFonts w:eastAsia="Arial" w:cs="Arial"/>
        </w:rPr>
        <w:t>negociação será realizada por meio do sistema, podendo ser acompanhada pelos demais licitantes.</w:t>
      </w:r>
    </w:p>
    <w:p w14:paraId="6DB56504" w14:textId="546518AC" w:rsidR="00A1264F" w:rsidRPr="001D6554"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color w:val="000000"/>
          <w:szCs w:val="20"/>
        </w:rPr>
        <w:t xml:space="preserve">O pregoeiro solicitará ao licitante </w:t>
      </w:r>
      <w:r w:rsidRPr="001D6554">
        <w:rPr>
          <w:rFonts w:cs="Arial"/>
          <w:color w:val="000000" w:themeColor="text1"/>
        </w:rPr>
        <w:t xml:space="preserve">melhor classificado </w:t>
      </w:r>
      <w:r w:rsidRPr="001D6554">
        <w:rPr>
          <w:rFonts w:cs="Arial"/>
          <w:color w:val="000000"/>
          <w:szCs w:val="20"/>
        </w:rPr>
        <w:t xml:space="preserve">que, </w:t>
      </w:r>
      <w:r w:rsidRPr="001D6554">
        <w:rPr>
          <w:rFonts w:cs="Arial"/>
          <w:color w:val="000000" w:themeColor="text1"/>
        </w:rPr>
        <w:t xml:space="preserve">no prazo de </w:t>
      </w:r>
      <w:r w:rsidR="00B27BFB">
        <w:rPr>
          <w:rFonts w:cs="Arial"/>
          <w:color w:val="000000" w:themeColor="text1"/>
        </w:rPr>
        <w:t>02</w:t>
      </w:r>
      <w:r w:rsidRPr="001D6554">
        <w:rPr>
          <w:rFonts w:cs="Arial"/>
          <w:color w:val="FF0000"/>
        </w:rPr>
        <w:t xml:space="preserve"> </w:t>
      </w:r>
      <w:r w:rsidRPr="00B27BFB">
        <w:rPr>
          <w:rFonts w:cs="Arial"/>
        </w:rPr>
        <w:t>(</w:t>
      </w:r>
      <w:r w:rsidR="00B27BFB" w:rsidRPr="00B27BFB">
        <w:rPr>
          <w:rFonts w:cs="Arial"/>
        </w:rPr>
        <w:t>duas</w:t>
      </w:r>
      <w:r w:rsidRPr="00B27BFB">
        <w:rPr>
          <w:rFonts w:cs="Arial"/>
        </w:rPr>
        <w:t>)</w:t>
      </w:r>
      <w:r w:rsidRPr="00B27BFB">
        <w:rPr>
          <w:rFonts w:cs="Arial"/>
          <w:i/>
          <w:iCs/>
        </w:rPr>
        <w:t xml:space="preserve"> </w:t>
      </w:r>
      <w:r w:rsidRPr="00B27BFB">
        <w:rPr>
          <w:rFonts w:cs="Arial"/>
        </w:rPr>
        <w:t xml:space="preserve">horas, envie </w:t>
      </w:r>
      <w:r w:rsidRPr="00B27BFB">
        <w:rPr>
          <w:rFonts w:cs="Arial"/>
          <w:szCs w:val="20"/>
        </w:rPr>
        <w:t>a proposta adequada ao último lance ofertado após a negociação realizada</w:t>
      </w:r>
      <w:r w:rsidRPr="001D6554">
        <w:rPr>
          <w:rFonts w:cs="Arial"/>
          <w:color w:val="000000"/>
          <w:szCs w:val="20"/>
        </w:rPr>
        <w:t xml:space="preserve">, acompanhada, se for o caso, dos documentos complementares, quando necessários à confirmação daqueles exigidos neste Edital e já apresentados. </w:t>
      </w:r>
    </w:p>
    <w:p w14:paraId="17A329EE" w14:textId="1CB2866B" w:rsidR="00E2720A" w:rsidRPr="001D6554"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1D6554">
        <w:rPr>
          <w:rFonts w:eastAsia="Arial" w:cs="Arial"/>
        </w:rPr>
        <w:t>É facultado ao pregoeiro prorrogar o prazo estabelecido, a partir de solicitação fundamentada feita no chat pelo licitante, antes de findo o prazo.</w:t>
      </w:r>
    </w:p>
    <w:p w14:paraId="62F13C1E" w14:textId="77777777" w:rsidR="00DD0533" w:rsidRPr="001D6554"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1D6554">
        <w:rPr>
          <w:rFonts w:eastAsia="Arial" w:cs="Arial"/>
        </w:rPr>
        <w:t>Após a negociação do preço, o Pregoeiro iniciará a fase de aceitação e julgamento da proposta.</w:t>
      </w:r>
    </w:p>
    <w:p w14:paraId="5B9C39DE" w14:textId="77777777" w:rsidR="000F104D" w:rsidRPr="001D6554" w:rsidRDefault="2657C157" w:rsidP="00A1264F">
      <w:pPr>
        <w:pStyle w:val="Nivel01"/>
      </w:pPr>
      <w:r w:rsidRPr="001D6554">
        <w:rPr>
          <w:lang w:eastAsia="en-US"/>
        </w:rPr>
        <w:t xml:space="preserve">DA </w:t>
      </w:r>
      <w:r w:rsidRPr="001D6554">
        <w:rPr>
          <w:color w:val="auto"/>
        </w:rPr>
        <w:t xml:space="preserve">ACEITABILIDADE </w:t>
      </w:r>
      <w:r w:rsidRPr="001D6554">
        <w:rPr>
          <w:lang w:eastAsia="en-US"/>
        </w:rPr>
        <w:t>DA PROPOSTA VENCEDORA.</w:t>
      </w:r>
    </w:p>
    <w:p w14:paraId="1364D3DD" w14:textId="77777777" w:rsidR="00F8520A" w:rsidRPr="001D6554" w:rsidRDefault="00F8520A" w:rsidP="001F28BE">
      <w:pPr>
        <w:spacing w:before="120" w:after="120" w:line="276" w:lineRule="auto"/>
        <w:ind w:right="-15"/>
        <w:jc w:val="both"/>
        <w:rPr>
          <w:rFonts w:cs="Arial"/>
          <w:color w:val="000000"/>
          <w:szCs w:val="20"/>
          <w:lang w:eastAsia="en-US"/>
        </w:rPr>
      </w:pPr>
      <w:bookmarkStart w:id="3" w:name="OLE_LINK1"/>
    </w:p>
    <w:p w14:paraId="0E007799" w14:textId="77777777" w:rsidR="00A1264F" w:rsidRPr="001D6554" w:rsidRDefault="00A1264F" w:rsidP="00A1264F">
      <w:pPr>
        <w:pStyle w:val="PargrafodaLista"/>
        <w:numPr>
          <w:ilvl w:val="1"/>
          <w:numId w:val="1"/>
        </w:numPr>
        <w:spacing w:before="120" w:after="120" w:line="276" w:lineRule="auto"/>
        <w:ind w:right="-15"/>
        <w:jc w:val="both"/>
        <w:rPr>
          <w:rFonts w:cs="Arial"/>
          <w:i/>
          <w:color w:val="000000" w:themeColor="text1"/>
        </w:rPr>
      </w:pPr>
      <w:r w:rsidRPr="001D6554">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62ABB07" w14:textId="77777777" w:rsidR="005B1C59" w:rsidRPr="001D6554" w:rsidRDefault="2657C157" w:rsidP="00A1264F">
      <w:pPr>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Será desclassificada a proposta ou o lance vencedor, nos termos do item 9.1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5/2017, que: </w:t>
      </w:r>
    </w:p>
    <w:bookmarkEnd w:id="3"/>
    <w:p w14:paraId="4055CF17"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estiver em conformidade com os requisitos estabelecidos neste edital;</w:t>
      </w:r>
    </w:p>
    <w:p w14:paraId="36F66D23"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contenha vício insanável ou ilegalidade;</w:t>
      </w:r>
    </w:p>
    <w:p w14:paraId="26C5B201"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apresente as especificações técnicas exigidas pelo Termo de Referência;</w:t>
      </w:r>
    </w:p>
    <w:p w14:paraId="094AA57C" w14:textId="0F4621B3"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apresentar preço final superior ao preço máximo fixado </w:t>
      </w:r>
      <w:r w:rsidRPr="001D6554">
        <w:rPr>
          <w:rFonts w:cs="Arial"/>
          <w:color w:val="000000" w:themeColor="text1"/>
        </w:rPr>
        <w:t>(Acórdão nº 1455/2018 -TCU - Plenário)</w:t>
      </w:r>
      <w:r w:rsidR="00702125" w:rsidRPr="001D6554">
        <w:rPr>
          <w:rFonts w:cs="Arial"/>
          <w:color w:val="000000" w:themeColor="text1"/>
        </w:rPr>
        <w:t>, percentual de desconto inferior ao mínimo exigido</w:t>
      </w:r>
      <w:r w:rsidRPr="001D6554">
        <w:rPr>
          <w:rFonts w:cs="Arial"/>
          <w:color w:val="000000" w:themeColor="text1"/>
          <w:lang w:eastAsia="en-US"/>
        </w:rPr>
        <w:t>, ou que apresentar preço manifestamente inexequível</w:t>
      </w:r>
      <w:r w:rsidRPr="001D6554">
        <w:rPr>
          <w:rFonts w:cs="Arial"/>
          <w:color w:val="000000" w:themeColor="text1"/>
        </w:rPr>
        <w:t>;</w:t>
      </w:r>
      <w:r w:rsidRPr="001D6554">
        <w:rPr>
          <w:rFonts w:cs="Arial"/>
          <w:color w:val="000000" w:themeColor="text1"/>
          <w:lang w:eastAsia="en-US"/>
        </w:rPr>
        <w:t xml:space="preserve">. </w:t>
      </w:r>
    </w:p>
    <w:p w14:paraId="0FBB46B7" w14:textId="77777777" w:rsidR="00A1264F" w:rsidRPr="001D6554" w:rsidRDefault="00A1264F" w:rsidP="00A1264F">
      <w:pPr>
        <w:numPr>
          <w:ilvl w:val="3"/>
          <w:numId w:val="1"/>
        </w:numPr>
        <w:spacing w:before="120" w:after="120" w:line="276" w:lineRule="auto"/>
        <w:ind w:right="-15"/>
        <w:jc w:val="both"/>
        <w:rPr>
          <w:rFonts w:cs="Arial"/>
          <w:bdr w:val="none" w:sz="0" w:space="0" w:color="auto" w:frame="1"/>
        </w:rPr>
      </w:pPr>
      <w:r w:rsidRPr="001D6554">
        <w:rPr>
          <w:rFonts w:cs="Arial"/>
          <w:bdr w:val="none" w:sz="0" w:space="0" w:color="auto" w:frame="1"/>
        </w:rPr>
        <w:lastRenderedPageBreak/>
        <w:t>Quando o licitante não conseguir comprovar que possui ou possuirá recursos suficientes para executar a contento o objeto, será considerada inexequível a proposta de preços ou menor lance que:</w:t>
      </w:r>
    </w:p>
    <w:p w14:paraId="1E948498"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apresentar</w:t>
      </w:r>
      <w:r w:rsidRPr="001D6554">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1D6554"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 de 2017, para que a empresa comprove a exequibilidade da proposta.</w:t>
      </w:r>
    </w:p>
    <w:p w14:paraId="51509D98" w14:textId="77777777" w:rsidR="000438B3" w:rsidRPr="001D6554"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1D6554" w:rsidRDefault="00532993" w:rsidP="00532993">
      <w:pPr>
        <w:pStyle w:val="PargrafodaLista"/>
        <w:rPr>
          <w:rFonts w:cs="Arial"/>
          <w:color w:val="000000" w:themeColor="text1"/>
          <w:lang w:eastAsia="en-US"/>
        </w:rPr>
      </w:pPr>
    </w:p>
    <w:p w14:paraId="210F8EC8"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rPr>
        <w:t xml:space="preserve">Qualquer interessado poderá requerer que se realizem diligências para aferir a </w:t>
      </w:r>
      <w:r w:rsidRPr="001D6554">
        <w:rPr>
          <w:rFonts w:cs="Arial"/>
          <w:color w:val="000000" w:themeColor="text1"/>
          <w:lang w:eastAsia="en-US"/>
        </w:rPr>
        <w:t>exequibilidade</w:t>
      </w:r>
      <w:r w:rsidRPr="001D6554">
        <w:rPr>
          <w:rFonts w:cs="Arial"/>
          <w:color w:val="000000" w:themeColor="text1"/>
        </w:rPr>
        <w:t xml:space="preserve"> e a legalidade das propostas, devendo apresentar as provas ou os indícios que fundamentam a suspeita.</w:t>
      </w:r>
    </w:p>
    <w:p w14:paraId="32B69D8F" w14:textId="1C8659B4" w:rsidR="00F13FE2" w:rsidRPr="0048676E" w:rsidRDefault="00F13FE2" w:rsidP="0048676E">
      <w:pPr>
        <w:spacing w:before="120" w:after="120" w:line="276" w:lineRule="auto"/>
        <w:ind w:left="1276" w:right="-15"/>
        <w:jc w:val="both"/>
        <w:rPr>
          <w:rFonts w:cs="Arial"/>
          <w:color w:val="000000"/>
          <w:szCs w:val="20"/>
        </w:rPr>
      </w:pPr>
      <w:r w:rsidRPr="001D6554">
        <w:rPr>
          <w:rFonts w:cs="Arial"/>
          <w:color w:val="000000" w:themeColor="text1"/>
        </w:rPr>
        <w:t xml:space="preserve">8.8.1. </w:t>
      </w:r>
      <w:r w:rsidRPr="001D6554">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48676E">
        <w:rPr>
          <w:rFonts w:cs="Arial"/>
          <w:color w:val="000000"/>
          <w:szCs w:val="20"/>
        </w:rPr>
        <w:t>.</w:t>
      </w:r>
    </w:p>
    <w:p w14:paraId="22C7421B" w14:textId="642BA8CD" w:rsidR="00F13FE2" w:rsidRPr="001D6554"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O Pregoeiro poderá convocar o licitante para enviar documento digital complementar, por meio de funcionalidade disponível no sistema, no prazo de </w:t>
      </w:r>
      <w:r w:rsidR="00631965" w:rsidRPr="00631965">
        <w:rPr>
          <w:rFonts w:cs="Arial"/>
          <w:lang w:eastAsia="en-US"/>
        </w:rPr>
        <w:t>02</w:t>
      </w:r>
      <w:r w:rsidRPr="00631965">
        <w:rPr>
          <w:rFonts w:cs="Arial"/>
          <w:lang w:eastAsia="en-US"/>
        </w:rPr>
        <w:t xml:space="preserve"> (</w:t>
      </w:r>
      <w:r w:rsidR="00631965" w:rsidRPr="00631965">
        <w:rPr>
          <w:rFonts w:cs="Arial"/>
          <w:lang w:eastAsia="en-US"/>
        </w:rPr>
        <w:t>duas</w:t>
      </w:r>
      <w:r w:rsidRPr="00631965">
        <w:rPr>
          <w:rFonts w:cs="Arial"/>
          <w:lang w:eastAsia="en-US"/>
        </w:rPr>
        <w:t>)</w:t>
      </w:r>
      <w:r w:rsidR="00D13873">
        <w:rPr>
          <w:rFonts w:cs="Arial"/>
          <w:lang w:eastAsia="en-US"/>
        </w:rPr>
        <w:t xml:space="preserve"> horas</w:t>
      </w:r>
      <w:r w:rsidRPr="00631965">
        <w:rPr>
          <w:rFonts w:cs="Arial"/>
          <w:lang w:eastAsia="en-US"/>
        </w:rPr>
        <w:t>,</w:t>
      </w:r>
      <w:r w:rsidR="00631965" w:rsidRPr="00631965">
        <w:rPr>
          <w:rFonts w:cs="Arial"/>
          <w:lang w:eastAsia="en-US"/>
        </w:rPr>
        <w:t xml:space="preserve"> </w:t>
      </w:r>
      <w:r w:rsidRPr="00631965">
        <w:rPr>
          <w:rFonts w:cs="Arial"/>
          <w:lang w:eastAsia="en-US"/>
        </w:rPr>
        <w:t xml:space="preserve">sob </w:t>
      </w:r>
      <w:r w:rsidRPr="001D6554">
        <w:rPr>
          <w:rFonts w:cs="Arial"/>
          <w:color w:val="000000" w:themeColor="text1"/>
          <w:lang w:eastAsia="en-US"/>
        </w:rPr>
        <w:t>pena de não aceitação da proposta.</w:t>
      </w:r>
    </w:p>
    <w:p w14:paraId="1B5349AB" w14:textId="54249922" w:rsidR="00365C7D" w:rsidRDefault="00365C7D"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É facultado ao pregoeiro prorrogar o prazo estabelecido, a partir de solicitação fundamentada feita no chat pelo licitante, antes de findo o prazo</w:t>
      </w:r>
      <w:r w:rsidR="007E2BD5">
        <w:rPr>
          <w:rFonts w:cs="Arial"/>
          <w:color w:val="000000" w:themeColor="text1"/>
          <w:lang w:eastAsia="en-US"/>
        </w:rPr>
        <w:t>.</w:t>
      </w:r>
    </w:p>
    <w:p w14:paraId="64F859DD" w14:textId="77777777" w:rsidR="00B61E42" w:rsidRPr="001D6554" w:rsidRDefault="00B61E42" w:rsidP="00B61E42">
      <w:pPr>
        <w:pStyle w:val="PargrafodaLista"/>
        <w:spacing w:before="120" w:after="120" w:line="276" w:lineRule="auto"/>
        <w:ind w:left="2334" w:right="-15"/>
        <w:jc w:val="both"/>
        <w:rPr>
          <w:rFonts w:cs="Arial"/>
          <w:color w:val="000000" w:themeColor="text1"/>
          <w:lang w:eastAsia="en-US"/>
        </w:rPr>
      </w:pPr>
    </w:p>
    <w:p w14:paraId="31A0443D" w14:textId="77777777" w:rsidR="001E204B" w:rsidRPr="001D6554" w:rsidRDefault="001E204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lastRenderedPageBreak/>
        <w:t>Para fins de análise da proposta quanto ao cumprimento das especificações do objeto, poderá ser colhida a manifestação escrita do setor requisitante do serviço ou da área especializada no objeto.</w:t>
      </w:r>
    </w:p>
    <w:p w14:paraId="6C66B585" w14:textId="77777777" w:rsidR="00F13FE2" w:rsidRPr="001D6554" w:rsidRDefault="00F13FE2" w:rsidP="00F13FE2">
      <w:pPr>
        <w:pStyle w:val="PargrafodaLista"/>
        <w:spacing w:before="120" w:after="120" w:line="276" w:lineRule="auto"/>
        <w:ind w:left="1307" w:right="-15"/>
        <w:jc w:val="both"/>
        <w:rPr>
          <w:rFonts w:cs="Arial"/>
          <w:color w:val="000000" w:themeColor="text1"/>
          <w:lang w:eastAsia="en-US"/>
        </w:rPr>
      </w:pPr>
    </w:p>
    <w:p w14:paraId="00444F01"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Havendo necessidade, o Pregoeiro suspenderá a sessão, informando no “chat” a nova data e horário para a continuidade da mesma.</w:t>
      </w:r>
    </w:p>
    <w:p w14:paraId="6D3957CF" w14:textId="77777777" w:rsidR="000F104D" w:rsidRPr="001D6554" w:rsidRDefault="00FE116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Nos itens não exclusivos para a participação de microempresas e empresas de pequeno porte, sempre q</w:t>
      </w:r>
      <w:r w:rsidR="2657C157" w:rsidRPr="001D6554">
        <w:rPr>
          <w:rFonts w:cs="Arial"/>
          <w:color w:val="000000" w:themeColor="text1"/>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95740B9" w:rsidR="00F13FE2" w:rsidRPr="001D6554" w:rsidRDefault="00F13FE2"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rPr>
        <w:t xml:space="preserve">Encerrada a análise quanto à aceitação da proposta, o pregoeiro verificará a habilitação do licitante, </w:t>
      </w:r>
      <w:r w:rsidRPr="001D6554">
        <w:rPr>
          <w:rFonts w:cs="Arial"/>
          <w:color w:val="000000" w:themeColor="text1"/>
          <w:lang w:eastAsia="en-US"/>
        </w:rPr>
        <w:t>observado</w:t>
      </w:r>
      <w:r w:rsidRPr="001D6554">
        <w:rPr>
          <w:rFonts w:cs="Arial"/>
          <w:color w:val="000000"/>
        </w:rPr>
        <w:t xml:space="preserve"> o disposto neste Edital</w:t>
      </w:r>
      <w:r w:rsidR="00A81D5C">
        <w:rPr>
          <w:rFonts w:cs="Arial"/>
          <w:color w:val="000000"/>
        </w:rPr>
        <w:t>.</w:t>
      </w:r>
    </w:p>
    <w:p w14:paraId="01B9B0F2" w14:textId="77777777" w:rsidR="000F104D" w:rsidRPr="001D6554" w:rsidRDefault="2657C157" w:rsidP="007E5648">
      <w:pPr>
        <w:pStyle w:val="Nivel01"/>
        <w:numPr>
          <w:ilvl w:val="0"/>
          <w:numId w:val="11"/>
        </w:numPr>
        <w:rPr>
          <w:rFonts w:cs="Arial"/>
        </w:rPr>
      </w:pPr>
      <w:r w:rsidRPr="001D6554">
        <w:rPr>
          <w:rFonts w:cs="Arial"/>
          <w:lang w:eastAsia="en-US"/>
        </w:rPr>
        <w:t xml:space="preserve">DA HABILITAÇÃO </w:t>
      </w:r>
    </w:p>
    <w:p w14:paraId="29BC9A88" w14:textId="2B9C92B2" w:rsidR="00EE3012" w:rsidRPr="001D6554"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1D6554">
        <w:rPr>
          <w:rFonts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w:t>
      </w:r>
      <w:r w:rsidR="0048676E">
        <w:rPr>
          <w:rFonts w:cs="Arial"/>
          <w:szCs w:val="20"/>
          <w:lang w:eastAsia="ar-SA"/>
        </w:rPr>
        <w:t>nsulta aos seguintes cadastros:</w:t>
      </w:r>
    </w:p>
    <w:p w14:paraId="43812EF8"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a) SICAF;  </w:t>
      </w:r>
    </w:p>
    <w:p w14:paraId="4DF3B895"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3"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19FD19D4"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c) Cadastro Nacional de Condenações Cíveis por Atos de Improbidade Administrativa, mantido pelo Conselho Nacional de Justiça (</w:t>
      </w:r>
      <w:hyperlink r:id="rId14" w:history="1">
        <w:r w:rsidRPr="001D6554">
          <w:rPr>
            <w:rStyle w:val="Hyperlink"/>
            <w:rFonts w:cs="Arial"/>
            <w:szCs w:val="20"/>
            <w:lang w:eastAsia="ar-SA"/>
          </w:rPr>
          <w:t>www.cnj.jus.br/improbidade_adm/consultar_requerido.php</w:t>
        </w:r>
      </w:hyperlink>
      <w:r w:rsidRPr="001D6554">
        <w:rPr>
          <w:rFonts w:cs="Arial"/>
          <w:szCs w:val="20"/>
          <w:lang w:eastAsia="ar-SA"/>
        </w:rPr>
        <w:t xml:space="preserve">).  </w:t>
      </w:r>
    </w:p>
    <w:p w14:paraId="1DD48A7F"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1D6554" w:rsidRDefault="00EE3012" w:rsidP="007E5648">
      <w:pPr>
        <w:pStyle w:val="PargrafodaLista"/>
        <w:numPr>
          <w:ilvl w:val="2"/>
          <w:numId w:val="11"/>
        </w:numPr>
        <w:spacing w:before="120" w:after="120" w:line="276" w:lineRule="auto"/>
        <w:contextualSpacing w:val="0"/>
        <w:jc w:val="both"/>
        <w:rPr>
          <w:rFonts w:cs="Arial"/>
          <w:b/>
          <w:szCs w:val="20"/>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Pr="001D6554" w:rsidRDefault="00175687" w:rsidP="007E5648">
      <w:pPr>
        <w:pStyle w:val="PargrafodaLista"/>
        <w:numPr>
          <w:ilvl w:val="2"/>
          <w:numId w:val="11"/>
        </w:numPr>
        <w:spacing w:before="120" w:after="120" w:line="276" w:lineRule="auto"/>
        <w:contextualSpacing w:val="0"/>
        <w:jc w:val="both"/>
        <w:rPr>
          <w:rFonts w:cs="Arial"/>
          <w:color w:val="000000" w:themeColor="text1"/>
        </w:rPr>
      </w:pPr>
      <w:r w:rsidRPr="001D6554">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1D6554" w:rsidRDefault="00175687" w:rsidP="007E5648">
      <w:pPr>
        <w:pStyle w:val="PargrafodaLista"/>
        <w:numPr>
          <w:ilvl w:val="3"/>
          <w:numId w:val="11"/>
        </w:numPr>
        <w:spacing w:before="120" w:after="120" w:line="276" w:lineRule="auto"/>
        <w:contextualSpacing w:val="0"/>
        <w:jc w:val="both"/>
        <w:rPr>
          <w:rFonts w:cs="Arial"/>
          <w:color w:val="000000" w:themeColor="text1"/>
        </w:rPr>
      </w:pPr>
      <w:r w:rsidRPr="001D6554">
        <w:rPr>
          <w:rFonts w:cs="Arial"/>
          <w:color w:val="000000" w:themeColor="text1"/>
        </w:rPr>
        <w:t xml:space="preserve">Caso conste na Consulta de Situação do Fornecedor a existência de Ocorrências Impeditivas Indiretas, o gestor diligenciará para verificar </w:t>
      </w:r>
      <w:r w:rsidRPr="001D6554">
        <w:rPr>
          <w:rFonts w:cs="Arial"/>
          <w:color w:val="000000" w:themeColor="text1"/>
        </w:rPr>
        <w:lastRenderedPageBreak/>
        <w:t>se houve fraude por parte das empresas apontadas no Relatório de Ocorrências Impeditivas Indiretas.</w:t>
      </w:r>
    </w:p>
    <w:p w14:paraId="3AD4F8C6"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A tentativa de burla será verificada por meio dos vínculos societários, linhas de fornecimento similares, dentre outros.</w:t>
      </w:r>
    </w:p>
    <w:p w14:paraId="175898D4"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O licitante será convocado para manifestação previamente à sua desclassificação.</w:t>
      </w:r>
    </w:p>
    <w:p w14:paraId="3CEBA8C6"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rPr>
        <w:t>Constatada a existência de sanção, o Pregoeiro reputará o licitante inabilitado, por falta de condição de participação.</w:t>
      </w:r>
    </w:p>
    <w:p w14:paraId="37B690C4"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E2C9634" w:rsidR="007F53A1" w:rsidRPr="001D6554" w:rsidRDefault="00175687"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 xml:space="preserve">Caso atendidas as condições de participação, </w:t>
      </w:r>
      <w:r w:rsidRPr="001D6554">
        <w:rPr>
          <w:rFonts w:ascii="Arial" w:hAnsi="Arial" w:cs="Arial"/>
          <w:szCs w:val="20"/>
        </w:rPr>
        <w:t>a habilitação do licitantes será verificada por meio do SICAF, nos documentos por ele abrangidos,</w:t>
      </w:r>
      <w:r w:rsidRPr="001D6554">
        <w:rPr>
          <w:rFonts w:ascii="Arial" w:hAnsi="Arial" w:cs="Arial"/>
          <w:color w:val="000000" w:themeColor="text1"/>
        </w:rPr>
        <w:t xml:space="preserve"> em relação à habilitação jurídica, à regularidade fiscal</w:t>
      </w:r>
      <w:r w:rsidRPr="001D6554">
        <w:rPr>
          <w:rFonts w:ascii="Arial" w:hAnsi="Arial"/>
          <w:color w:val="000000" w:themeColor="text1"/>
        </w:rPr>
        <w:t xml:space="preserve">, </w:t>
      </w:r>
      <w:r w:rsidRPr="001D655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1D6554" w:rsidRDefault="2657C157" w:rsidP="007E5648">
      <w:pPr>
        <w:pStyle w:val="PADRO"/>
        <w:keepNext w:val="0"/>
        <w:widowControl/>
        <w:numPr>
          <w:ilvl w:val="2"/>
          <w:numId w:val="11"/>
        </w:numPr>
        <w:spacing w:before="120" w:after="120"/>
        <w:rPr>
          <w:rFonts w:ascii="Arial" w:hAnsi="Arial" w:cs="Arial"/>
        </w:rPr>
      </w:pPr>
      <w:r w:rsidRPr="001D655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1D6554">
        <w:rPr>
          <w:rFonts w:ascii="Arial" w:hAnsi="Arial" w:cs="Arial"/>
        </w:rPr>
        <w:t>SICAF</w:t>
      </w:r>
      <w:r w:rsidRPr="001D6554">
        <w:rPr>
          <w:rFonts w:ascii="Arial" w:hAnsi="Arial" w:cs="Arial"/>
        </w:rPr>
        <w:t xml:space="preserve"> até o terceiro dia útil anterior à data prevista para recebimento das propostas;</w:t>
      </w:r>
    </w:p>
    <w:p w14:paraId="68B4F3B0" w14:textId="77777777" w:rsidR="00175687" w:rsidRPr="001D6554" w:rsidRDefault="00175687" w:rsidP="007E5648">
      <w:pPr>
        <w:numPr>
          <w:ilvl w:val="2"/>
          <w:numId w:val="11"/>
        </w:numPr>
        <w:spacing w:before="120" w:after="120" w:line="276" w:lineRule="auto"/>
        <w:jc w:val="both"/>
        <w:rPr>
          <w:rFonts w:cs="Arial"/>
          <w:color w:val="000000"/>
          <w:szCs w:val="20"/>
        </w:rPr>
      </w:pPr>
      <w:r w:rsidRPr="001D6554">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1D6554" w:rsidRDefault="00175687" w:rsidP="007E5648">
      <w:pPr>
        <w:numPr>
          <w:ilvl w:val="2"/>
          <w:numId w:val="11"/>
        </w:numPr>
        <w:spacing w:before="120" w:after="120" w:line="276" w:lineRule="auto"/>
        <w:jc w:val="both"/>
        <w:rPr>
          <w:rFonts w:cs="Arial"/>
          <w:color w:val="000000" w:themeColor="text1"/>
        </w:rPr>
      </w:pPr>
      <w:r w:rsidRPr="001D6554">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4E1FDDB4" w:rsidR="001E7281" w:rsidRPr="001D6554" w:rsidRDefault="001E7281"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Havendo a n</w:t>
      </w:r>
      <w:r w:rsidRPr="001D6554">
        <w:rPr>
          <w:rFonts w:ascii="Arial" w:hAnsi="Arial" w:cs="Arial"/>
          <w:color w:val="000000"/>
          <w:szCs w:val="20"/>
        </w:rPr>
        <w:t>ecessidade de envio de documentos de habilitação complementares</w:t>
      </w:r>
      <w:r w:rsidRPr="001D6554">
        <w:rPr>
          <w:rFonts w:ascii="Arial" w:hAnsi="Arial" w:cs="Arial"/>
          <w:color w:val="000000" w:themeColor="text1"/>
        </w:rPr>
        <w:t xml:space="preserve">, </w:t>
      </w:r>
      <w:r w:rsidRPr="00040AFA">
        <w:rPr>
          <w:rFonts w:ascii="Arial" w:hAnsi="Arial" w:cs="Arial"/>
          <w:szCs w:val="20"/>
        </w:rPr>
        <w:t>necessários à confirmação daqueles exigidos neste Edital e já apresentados, </w:t>
      </w:r>
      <w:r w:rsidRPr="00040AFA">
        <w:rPr>
          <w:rFonts w:ascii="Arial" w:hAnsi="Arial" w:cs="Arial"/>
        </w:rPr>
        <w:t xml:space="preserve">o licitante será convocado a encaminhá-los, </w:t>
      </w:r>
      <w:r w:rsidRPr="00040AFA">
        <w:rPr>
          <w:rFonts w:ascii="Arial" w:hAnsi="Arial" w:cs="Arial"/>
          <w:szCs w:val="20"/>
        </w:rPr>
        <w:t>em formato digital, via sistema,</w:t>
      </w:r>
      <w:r w:rsidRPr="00040AFA">
        <w:rPr>
          <w:rFonts w:ascii="Arial" w:hAnsi="Arial" w:cs="Arial"/>
        </w:rPr>
        <w:t xml:space="preserve"> no prazo de </w:t>
      </w:r>
      <w:r w:rsidR="00040AFA" w:rsidRPr="00040AFA">
        <w:rPr>
          <w:rFonts w:ascii="Arial" w:hAnsi="Arial" w:cs="Arial"/>
        </w:rPr>
        <w:t>02</w:t>
      </w:r>
      <w:r w:rsidRPr="00040AFA">
        <w:rPr>
          <w:rFonts w:ascii="Arial" w:hAnsi="Arial" w:cs="Arial"/>
        </w:rPr>
        <w:t xml:space="preserve"> (</w:t>
      </w:r>
      <w:r w:rsidR="00040AFA" w:rsidRPr="00040AFA">
        <w:rPr>
          <w:rFonts w:ascii="Arial" w:hAnsi="Arial" w:cs="Arial"/>
        </w:rPr>
        <w:t>duas</w:t>
      </w:r>
      <w:r w:rsidRPr="00040AFA">
        <w:rPr>
          <w:rFonts w:ascii="Arial" w:hAnsi="Arial" w:cs="Arial"/>
        </w:rPr>
        <w:t>)</w:t>
      </w:r>
      <w:r w:rsidRPr="00040AFA">
        <w:rPr>
          <w:rFonts w:ascii="Arial" w:hAnsi="Arial" w:cs="Arial"/>
          <w:i/>
          <w:iCs/>
        </w:rPr>
        <w:t xml:space="preserve"> </w:t>
      </w:r>
      <w:r w:rsidRPr="00040AFA">
        <w:rPr>
          <w:rFonts w:ascii="Arial" w:hAnsi="Arial" w:cs="Arial"/>
        </w:rPr>
        <w:t>horas</w:t>
      </w:r>
      <w:r w:rsidRPr="001D6554">
        <w:rPr>
          <w:rFonts w:ascii="Arial" w:hAnsi="Arial" w:cs="Arial"/>
          <w:color w:val="000000" w:themeColor="text1"/>
        </w:rPr>
        <w:t>, sob pena de inabilitação.</w:t>
      </w:r>
    </w:p>
    <w:p w14:paraId="6468C5D1"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Não serão aceitos documentos de habilitação com indicação de CNPJ/CPF diferentes, salvo aqueles legalmente permitidos.</w:t>
      </w:r>
    </w:p>
    <w:p w14:paraId="584FF914" w14:textId="77777777" w:rsidR="001E7281" w:rsidRPr="001D6554" w:rsidRDefault="001E7281" w:rsidP="007E5648">
      <w:pPr>
        <w:numPr>
          <w:ilvl w:val="1"/>
          <w:numId w:val="11"/>
        </w:numPr>
        <w:spacing w:before="120" w:after="120" w:line="276" w:lineRule="auto"/>
        <w:jc w:val="both"/>
        <w:rPr>
          <w:rFonts w:cs="Arial"/>
        </w:rPr>
      </w:pPr>
      <w:r w:rsidRPr="001D6554">
        <w:rPr>
          <w:rFonts w:cs="Arial"/>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1D6554" w:rsidRDefault="001E7281" w:rsidP="007E5648">
      <w:pPr>
        <w:numPr>
          <w:ilvl w:val="2"/>
          <w:numId w:val="11"/>
        </w:numPr>
        <w:spacing w:before="120" w:after="120" w:line="276" w:lineRule="auto"/>
        <w:jc w:val="both"/>
        <w:rPr>
          <w:rFonts w:cs="Arial"/>
        </w:rPr>
      </w:pPr>
      <w:r w:rsidRPr="001D655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4A9BF86E" w:rsidR="007F53A1" w:rsidRPr="001D6554" w:rsidRDefault="001E7281" w:rsidP="007E5648">
      <w:pPr>
        <w:numPr>
          <w:ilvl w:val="1"/>
          <w:numId w:val="11"/>
        </w:numPr>
        <w:spacing w:before="120" w:after="120" w:line="276" w:lineRule="auto"/>
        <w:ind w:left="425" w:firstLine="0"/>
        <w:jc w:val="both"/>
        <w:rPr>
          <w:rFonts w:cs="Arial"/>
        </w:rPr>
      </w:pPr>
      <w:r w:rsidRPr="001D6554">
        <w:rPr>
          <w:rFonts w:cs="Arial"/>
        </w:rPr>
        <w:t xml:space="preserve"> </w:t>
      </w:r>
      <w:r w:rsidRPr="001D6554">
        <w:rPr>
          <w:rFonts w:cs="Arial"/>
          <w:color w:val="000000"/>
        </w:rPr>
        <w:t>Ressalvado o disposto no item 5.3, os licitantes deverão encaminhar, nos termos deste Edital, a documentação relacionada nos itens a seguir, para fins de habilitação</w:t>
      </w:r>
      <w:r w:rsidR="00216F56">
        <w:rPr>
          <w:rFonts w:cs="Arial"/>
          <w:color w:val="000000"/>
        </w:rPr>
        <w:t>.</w:t>
      </w:r>
    </w:p>
    <w:p w14:paraId="089B380B" w14:textId="77777777" w:rsidR="001E7281" w:rsidRPr="001D6554" w:rsidRDefault="001E7281" w:rsidP="001E7281">
      <w:pPr>
        <w:spacing w:before="120" w:after="120" w:line="276" w:lineRule="auto"/>
        <w:ind w:left="425"/>
        <w:jc w:val="both"/>
        <w:rPr>
          <w:rFonts w:cs="Arial"/>
          <w:bCs/>
          <w:color w:val="000000"/>
          <w:szCs w:val="20"/>
        </w:rPr>
      </w:pPr>
    </w:p>
    <w:p w14:paraId="06981C23" w14:textId="57669004" w:rsidR="000F104D" w:rsidRPr="00216F56" w:rsidRDefault="000F104D" w:rsidP="007E5648">
      <w:pPr>
        <w:pStyle w:val="PargrafodaLista"/>
        <w:numPr>
          <w:ilvl w:val="1"/>
          <w:numId w:val="11"/>
        </w:numPr>
        <w:spacing w:before="120" w:after="120" w:line="276" w:lineRule="auto"/>
        <w:jc w:val="both"/>
        <w:rPr>
          <w:rFonts w:cs="Arial"/>
          <w:b/>
          <w:bCs/>
        </w:rPr>
      </w:pPr>
      <w:r w:rsidRPr="00216F56">
        <w:rPr>
          <w:rFonts w:cs="Arial"/>
          <w:b/>
          <w:bCs/>
        </w:rPr>
        <w:t xml:space="preserve">Habilitação jurídica: </w:t>
      </w:r>
    </w:p>
    <w:p w14:paraId="147C102F" w14:textId="77777777" w:rsidR="000F104D" w:rsidRPr="00216F56" w:rsidRDefault="000F104D" w:rsidP="007E5648">
      <w:pPr>
        <w:numPr>
          <w:ilvl w:val="2"/>
          <w:numId w:val="11"/>
        </w:numPr>
        <w:tabs>
          <w:tab w:val="left" w:pos="1440"/>
        </w:tabs>
        <w:autoSpaceDE w:val="0"/>
        <w:snapToGrid w:val="0"/>
        <w:spacing w:before="120" w:after="120" w:line="276" w:lineRule="auto"/>
        <w:ind w:left="1134" w:firstLine="0"/>
        <w:jc w:val="both"/>
        <w:rPr>
          <w:rFonts w:cs="Arial"/>
          <w:i/>
          <w:szCs w:val="20"/>
        </w:rPr>
      </w:pPr>
      <w:r w:rsidRPr="00216F56">
        <w:rPr>
          <w:rFonts w:cs="Arial"/>
          <w:i/>
          <w:szCs w:val="20"/>
        </w:rPr>
        <w:t>no caso de empresário individual, inscrição no Registro Público de Empresas Mercantis</w:t>
      </w:r>
      <w:r w:rsidR="00593A7A" w:rsidRPr="00216F56">
        <w:rPr>
          <w:rFonts w:cs="Arial"/>
          <w:i/>
          <w:szCs w:val="20"/>
        </w:rPr>
        <w:t>, a cargo da Junta Comercial da respectiva sede</w:t>
      </w:r>
      <w:r w:rsidRPr="00216F56">
        <w:rPr>
          <w:rFonts w:cs="Arial"/>
          <w:i/>
          <w:szCs w:val="20"/>
        </w:rPr>
        <w:t>;</w:t>
      </w:r>
    </w:p>
    <w:p w14:paraId="7F24311D" w14:textId="74418156" w:rsidR="00ED35A7" w:rsidRPr="002E40C5" w:rsidRDefault="00A81D5C"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n</w:t>
      </w:r>
      <w:r w:rsidR="00ED35A7" w:rsidRPr="002E40C5">
        <w:rPr>
          <w:rFonts w:cs="Arial"/>
          <w:color w:val="000000"/>
          <w:szCs w:val="20"/>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2D334EFA" w:rsidR="002C5E97" w:rsidRPr="002E40C5" w:rsidRDefault="00A81D5C" w:rsidP="007E5648">
      <w:pPr>
        <w:numPr>
          <w:ilvl w:val="2"/>
          <w:numId w:val="11"/>
        </w:numPr>
        <w:tabs>
          <w:tab w:val="left" w:pos="1440"/>
        </w:tabs>
        <w:autoSpaceDE w:val="0"/>
        <w:snapToGrid w:val="0"/>
        <w:spacing w:before="120" w:after="120" w:line="276" w:lineRule="auto"/>
        <w:ind w:left="1134" w:firstLine="0"/>
        <w:jc w:val="both"/>
        <w:rPr>
          <w:rFonts w:cs="Arial"/>
          <w:szCs w:val="20"/>
        </w:rPr>
      </w:pPr>
      <w:r>
        <w:rPr>
          <w:rFonts w:cs="Arial"/>
          <w:color w:val="000000"/>
          <w:szCs w:val="20"/>
        </w:rPr>
        <w:t>n</w:t>
      </w:r>
      <w:r w:rsidR="002C5E97" w:rsidRPr="002E40C5">
        <w:rPr>
          <w:rFonts w:cs="Arial"/>
          <w:color w:val="000000"/>
          <w:szCs w:val="20"/>
        </w:rPr>
        <w:t>o caso de sociedade simples: inscrição do ato constitutivo no Registro Civil das Pessoas Jurídicas do local de sua sede, acompanhada de prova da indicação dos seus administradores;</w:t>
      </w:r>
    </w:p>
    <w:p w14:paraId="306137AB" w14:textId="284CC004" w:rsidR="002A046D" w:rsidRPr="001907AE" w:rsidRDefault="000F104D" w:rsidP="001907AE">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r w:rsidR="003E4719" w:rsidRPr="001907AE">
        <w:rPr>
          <w:rFonts w:cs="Arial"/>
          <w:i/>
          <w:iCs/>
          <w:color w:val="FF0000"/>
          <w:highlight w:val="green"/>
        </w:rPr>
        <w:t xml:space="preserve"> </w:t>
      </w:r>
    </w:p>
    <w:p w14:paraId="1CA15D96" w14:textId="0187F176" w:rsidR="002059AC" w:rsidRPr="002E40C5" w:rsidRDefault="00A81D5C" w:rsidP="007E5648">
      <w:pPr>
        <w:pStyle w:val="PargrafodaLista"/>
        <w:numPr>
          <w:ilvl w:val="2"/>
          <w:numId w:val="11"/>
        </w:numPr>
        <w:spacing w:before="120" w:after="120" w:line="276" w:lineRule="auto"/>
        <w:ind w:left="1134" w:firstLine="0"/>
        <w:jc w:val="both"/>
        <w:rPr>
          <w:rFonts w:cs="Arial"/>
          <w:bCs/>
          <w:color w:val="000000"/>
          <w:szCs w:val="20"/>
        </w:rPr>
      </w:pPr>
      <w:r>
        <w:rPr>
          <w:rFonts w:cs="Arial"/>
          <w:bCs/>
          <w:color w:val="000000"/>
          <w:szCs w:val="20"/>
        </w:rPr>
        <w:t>o</w:t>
      </w:r>
      <w:r w:rsidR="002059AC" w:rsidRPr="002E40C5">
        <w:rPr>
          <w:rFonts w:cs="Arial"/>
          <w:bCs/>
          <w:color w:val="000000"/>
          <w:szCs w:val="20"/>
        </w:rPr>
        <w:t>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7E5648">
      <w:pPr>
        <w:numPr>
          <w:ilvl w:val="1"/>
          <w:numId w:val="11"/>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lastRenderedPageBreak/>
        <w:t>prova de regularidade com o Fundo de Garantia do Tempo de Serviço (FGTS);</w:t>
      </w:r>
    </w:p>
    <w:p w14:paraId="746F7447" w14:textId="77777777" w:rsidR="00FA267A" w:rsidRPr="002E40C5"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1BB6428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7593D475" w14:textId="5D384E89" w:rsidR="000C6446" w:rsidRPr="001907AE" w:rsidRDefault="58ED34F0" w:rsidP="001907AE">
      <w:pPr>
        <w:tabs>
          <w:tab w:val="left" w:pos="1440"/>
        </w:tabs>
        <w:autoSpaceDE w:val="0"/>
        <w:snapToGrid w:val="0"/>
        <w:spacing w:before="120" w:after="120" w:line="276" w:lineRule="auto"/>
        <w:ind w:left="1134"/>
        <w:jc w:val="both"/>
        <w:rPr>
          <w:rFonts w:eastAsia="Arial" w:cs="Arial"/>
          <w:i/>
          <w:iCs/>
          <w:color w:val="FF0000"/>
        </w:rPr>
      </w:pPr>
      <w:r w:rsidRPr="2657C157">
        <w:rPr>
          <w:i/>
          <w:iCs/>
          <w:color w:val="FF0000"/>
        </w:rPr>
        <w:t xml:space="preserve"> </w:t>
      </w:r>
    </w:p>
    <w:p w14:paraId="434A8FB4" w14:textId="77777777" w:rsidR="000F104D" w:rsidRPr="002E40C5" w:rsidRDefault="00E57279" w:rsidP="007E5648">
      <w:pPr>
        <w:numPr>
          <w:ilvl w:val="1"/>
          <w:numId w:val="11"/>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bookmarkEnd w:id="4"/>
    <w:p w14:paraId="186188E6"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7E5648">
      <w:pPr>
        <w:numPr>
          <w:ilvl w:val="3"/>
          <w:numId w:val="11"/>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7E5648">
      <w:pPr>
        <w:numPr>
          <w:ilvl w:val="3"/>
          <w:numId w:val="11"/>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3E1D941E" w:rsidR="004B32A8" w:rsidRPr="002463FA"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w:t>
      </w:r>
      <w:r w:rsidR="00652FC4">
        <w:rPr>
          <w:rFonts w:cs="Arial"/>
          <w:szCs w:val="20"/>
        </w:rPr>
        <w:t xml:space="preserve"> </w:t>
      </w:r>
      <w:r w:rsidRPr="002463FA">
        <w:rPr>
          <w:rFonts w:cs="Arial"/>
          <w:szCs w:val="20"/>
        </w:rPr>
        <w:t>(um) em qualquer dos índices de Liquidez Geral (LG), Solvência Geral</w:t>
      </w:r>
      <w:r w:rsidRPr="002463FA">
        <w:t xml:space="preserve"> (SG) e Liquidez Corrente (LC), deverão comprovar patrimônio líquido de </w:t>
      </w:r>
      <w:r w:rsidR="00F04974">
        <w:t xml:space="preserve">10 % </w:t>
      </w:r>
      <w:r w:rsidRPr="002463FA">
        <w:t>(</w:t>
      </w:r>
      <w:r w:rsidR="00F04974">
        <w:t>dez por cento</w:t>
      </w:r>
      <w:r w:rsidRPr="002463FA">
        <w:t>) do valor estimado da contr</w:t>
      </w:r>
      <w:r w:rsidR="000A6976">
        <w:t>atação ou do item pertinente.</w:t>
      </w:r>
    </w:p>
    <w:p w14:paraId="46E91B02" w14:textId="5A962F27" w:rsidR="004B32A8" w:rsidRPr="002926AC" w:rsidRDefault="004B32A8" w:rsidP="001F28BE">
      <w:pPr>
        <w:spacing w:line="276" w:lineRule="auto"/>
        <w:jc w:val="both"/>
        <w:rPr>
          <w:rFonts w:cs="Arial"/>
          <w:color w:val="FF0000"/>
          <w:szCs w:val="20"/>
          <w:lang w:eastAsia="en-US"/>
        </w:rPr>
      </w:pPr>
    </w:p>
    <w:p w14:paraId="77BDE680" w14:textId="77777777" w:rsidR="000F104D" w:rsidRPr="002E40C5" w:rsidRDefault="004036E0" w:rsidP="007E5648">
      <w:pPr>
        <w:numPr>
          <w:ilvl w:val="1"/>
          <w:numId w:val="11"/>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451BC16" w14:textId="11A0C1B0" w:rsidR="006126A1" w:rsidRPr="004B0E52" w:rsidRDefault="006126A1" w:rsidP="004B0E52">
      <w:pPr>
        <w:spacing w:before="120" w:after="120" w:line="276" w:lineRule="auto"/>
        <w:ind w:left="2199"/>
        <w:jc w:val="both"/>
        <w:rPr>
          <w:color w:val="FF0000"/>
        </w:rPr>
      </w:pPr>
    </w:p>
    <w:p w14:paraId="5EA0636E" w14:textId="5FE2BA38" w:rsidR="005076BB" w:rsidRPr="00633F8C" w:rsidRDefault="0026065F" w:rsidP="007E5648">
      <w:pPr>
        <w:numPr>
          <w:ilvl w:val="2"/>
          <w:numId w:val="11"/>
        </w:numPr>
        <w:spacing w:before="120" w:after="120" w:line="276" w:lineRule="auto"/>
        <w:jc w:val="both"/>
        <w:rPr>
          <w:rFonts w:cs="Arial"/>
          <w:bCs/>
          <w:i/>
          <w:szCs w:val="20"/>
        </w:rPr>
      </w:pPr>
      <w:bookmarkStart w:id="5" w:name="_Hlk518983267"/>
      <w:r w:rsidRPr="00633F8C">
        <w:rPr>
          <w:rFonts w:cs="Arial"/>
          <w:bCs/>
          <w:i/>
          <w:szCs w:val="20"/>
        </w:rPr>
        <w:t xml:space="preserve">As </w:t>
      </w:r>
      <w:r w:rsidRPr="00633F8C">
        <w:t>empresas</w:t>
      </w:r>
      <w:r w:rsidRPr="00633F8C">
        <w:rPr>
          <w:rFonts w:cs="Arial"/>
          <w:bCs/>
          <w:i/>
          <w:szCs w:val="20"/>
        </w:rPr>
        <w:t xml:space="preserve">, cadastradas ou não no </w:t>
      </w:r>
      <w:r w:rsidR="00532993" w:rsidRPr="00633F8C">
        <w:rPr>
          <w:rFonts w:cs="Arial"/>
          <w:bCs/>
          <w:i/>
          <w:szCs w:val="20"/>
        </w:rPr>
        <w:t>SICAF</w:t>
      </w:r>
      <w:r w:rsidRPr="00633F8C">
        <w:rPr>
          <w:rFonts w:cs="Arial"/>
          <w:bCs/>
          <w:i/>
          <w:szCs w:val="20"/>
        </w:rPr>
        <w:t>, deverão apresentar</w:t>
      </w:r>
      <w:r w:rsidR="00633F8C" w:rsidRPr="00633F8C">
        <w:rPr>
          <w:rFonts w:cs="Arial"/>
          <w:bCs/>
          <w:i/>
          <w:szCs w:val="20"/>
        </w:rPr>
        <w:t>:</w:t>
      </w:r>
      <w:r w:rsidRPr="00633F8C">
        <w:rPr>
          <w:rFonts w:cs="Arial"/>
          <w:bCs/>
          <w:i/>
          <w:szCs w:val="20"/>
        </w:rPr>
        <w:t xml:space="preserve"> </w:t>
      </w:r>
    </w:p>
    <w:p w14:paraId="646D0400" w14:textId="429DF343" w:rsidR="00FE2700" w:rsidRPr="00633F8C" w:rsidRDefault="00E15E60" w:rsidP="007E5648">
      <w:pPr>
        <w:numPr>
          <w:ilvl w:val="3"/>
          <w:numId w:val="11"/>
        </w:numPr>
        <w:spacing w:before="120" w:after="120" w:line="276" w:lineRule="auto"/>
        <w:jc w:val="both"/>
        <w:rPr>
          <w:rFonts w:cs="Arial"/>
          <w:bCs/>
          <w:i/>
          <w:szCs w:val="20"/>
        </w:rPr>
      </w:pPr>
      <w:r>
        <w:rPr>
          <w:rFonts w:cs="Arial"/>
          <w:bCs/>
          <w:i/>
          <w:szCs w:val="20"/>
        </w:rPr>
        <w:t>A</w:t>
      </w:r>
      <w:r w:rsidR="00633F8C" w:rsidRPr="00633F8C">
        <w:rPr>
          <w:rFonts w:cs="Arial"/>
          <w:bCs/>
          <w:i/>
          <w:szCs w:val="20"/>
        </w:rPr>
        <w:t>testado de vistoria assinado pelo servidor responsável (</w:t>
      </w:r>
      <w:r w:rsidR="00C37999" w:rsidRPr="003C4269">
        <w:rPr>
          <w:rFonts w:cs="Arial"/>
          <w:bCs/>
          <w:szCs w:val="20"/>
          <w:highlight w:val="lightGray"/>
        </w:rPr>
        <w:t>Anexo III</w:t>
      </w:r>
      <w:r w:rsidR="00633F8C" w:rsidRPr="00633F8C">
        <w:rPr>
          <w:rFonts w:cs="Arial"/>
          <w:bCs/>
          <w:i/>
          <w:szCs w:val="20"/>
        </w:rPr>
        <w:t>);</w:t>
      </w:r>
    </w:p>
    <w:p w14:paraId="44F2BDFB" w14:textId="468107F3" w:rsidR="00633F8C" w:rsidRPr="002E40C5" w:rsidRDefault="00633F8C" w:rsidP="007E5648">
      <w:pPr>
        <w:numPr>
          <w:ilvl w:val="3"/>
          <w:numId w:val="11"/>
        </w:numPr>
        <w:spacing w:before="120" w:after="120" w:line="276" w:lineRule="auto"/>
        <w:jc w:val="both"/>
        <w:rPr>
          <w:rFonts w:cs="Arial"/>
          <w:bCs/>
          <w:i/>
          <w:color w:val="FF0000"/>
          <w:szCs w:val="20"/>
        </w:rPr>
      </w:pPr>
      <w:r w:rsidRPr="00633F8C">
        <w:rPr>
          <w:rFonts w:cs="Arial"/>
          <w:szCs w:val="20"/>
        </w:rPr>
        <w:t>Documento comprobatório de que possui compromisso com a sustentabilidade ambiental, nos tempos da IN SLTI</w:t>
      </w:r>
      <w:r w:rsidRPr="00B319D2">
        <w:rPr>
          <w:rFonts w:cs="Arial"/>
          <w:color w:val="000000"/>
          <w:szCs w:val="20"/>
        </w:rPr>
        <w:t xml:space="preserve">/MPOG nº 01/2010, assinada pelo representante legal da empresa. Para tanto, a empresa poderá se valer do modelo disposto no </w:t>
      </w:r>
      <w:r w:rsidRPr="003C4269">
        <w:rPr>
          <w:rFonts w:cs="Arial"/>
          <w:color w:val="000000"/>
          <w:szCs w:val="20"/>
          <w:highlight w:val="lightGray"/>
          <w:shd w:val="clear" w:color="auto" w:fill="D9D9D9" w:themeFill="background1" w:themeFillShade="D9"/>
        </w:rPr>
        <w:t xml:space="preserve">Anexo </w:t>
      </w:r>
      <w:r w:rsidR="003C4269" w:rsidRPr="003C4269">
        <w:rPr>
          <w:rFonts w:cs="Arial"/>
          <w:color w:val="000000"/>
          <w:szCs w:val="20"/>
          <w:highlight w:val="lightGray"/>
          <w:shd w:val="clear" w:color="auto" w:fill="D9D9D9" w:themeFill="background1" w:themeFillShade="D9"/>
        </w:rPr>
        <w:t>V</w:t>
      </w:r>
      <w:r w:rsidRPr="003C4269">
        <w:rPr>
          <w:rFonts w:cs="Arial"/>
          <w:color w:val="000000"/>
          <w:szCs w:val="20"/>
          <w:highlight w:val="lightGray"/>
          <w:shd w:val="clear" w:color="auto" w:fill="D9D9D9" w:themeFill="background1" w:themeFillShade="D9"/>
        </w:rPr>
        <w:t>.</w:t>
      </w:r>
    </w:p>
    <w:bookmarkEnd w:id="5"/>
    <w:p w14:paraId="7CEE7ED7" w14:textId="4BDBBFBA" w:rsidR="00FA280A" w:rsidRPr="00B12C5E" w:rsidRDefault="00FA280A" w:rsidP="007E5648">
      <w:pPr>
        <w:numPr>
          <w:ilvl w:val="1"/>
          <w:numId w:val="11"/>
        </w:numPr>
        <w:spacing w:before="120" w:after="120" w:line="276" w:lineRule="auto"/>
        <w:ind w:left="425" w:firstLine="0"/>
        <w:jc w:val="both"/>
        <w:rPr>
          <w:rFonts w:cs="Arial"/>
          <w:b/>
          <w:bCs/>
          <w:szCs w:val="20"/>
        </w:rPr>
      </w:pPr>
      <w:r w:rsidRPr="00B12C5E">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existência de restrição relativamente à regularidade fiscal </w:t>
      </w:r>
      <w:r w:rsidR="006C7CCE" w:rsidRPr="001D6554">
        <w:rPr>
          <w:rFonts w:cs="Arial"/>
          <w:color w:val="000000"/>
        </w:rPr>
        <w:t>e trabalhista</w:t>
      </w:r>
      <w:r w:rsidRPr="001D6554">
        <w:rPr>
          <w:rFonts w:cs="Arial"/>
          <w:color w:val="000000"/>
        </w:rPr>
        <w:t xml:space="preserve"> não impede que a licitante</w:t>
      </w:r>
      <w:r w:rsidR="005356C1" w:rsidRPr="001D6554">
        <w:rPr>
          <w:rFonts w:cs="Arial"/>
          <w:color w:val="000000"/>
        </w:rPr>
        <w:t xml:space="preserve"> qualificada como microempresa ou </w:t>
      </w:r>
      <w:r w:rsidRPr="001D6554">
        <w:rPr>
          <w:rFonts w:cs="Arial"/>
          <w:color w:val="000000"/>
        </w:rPr>
        <w:t>empresa de pequeno porte seja declarada vencedora, uma vez que atenda a todas as demais exigências do edital.</w:t>
      </w:r>
    </w:p>
    <w:p w14:paraId="6E69F305" w14:textId="22FF3C59" w:rsidR="000E4F8C" w:rsidRPr="001D6554" w:rsidRDefault="000E4F8C" w:rsidP="007E5648">
      <w:pPr>
        <w:pStyle w:val="PargrafodaLista"/>
        <w:numPr>
          <w:ilvl w:val="2"/>
          <w:numId w:val="11"/>
        </w:numPr>
        <w:spacing w:before="120" w:after="120" w:line="276" w:lineRule="auto"/>
        <w:jc w:val="both"/>
        <w:rPr>
          <w:rFonts w:cs="Arial"/>
          <w:bCs/>
          <w:color w:val="000000"/>
          <w:szCs w:val="20"/>
        </w:rPr>
      </w:pPr>
      <w:r w:rsidRPr="001D6554">
        <w:rPr>
          <w:rFonts w:cs="Arial"/>
          <w:bCs/>
          <w:color w:val="000000"/>
          <w:szCs w:val="20"/>
        </w:rPr>
        <w:t>A declaração do vencedor acontecerá no momento imediatamente posterior à fase de habilitação.</w:t>
      </w:r>
    </w:p>
    <w:p w14:paraId="719CFD0D" w14:textId="48E3A123" w:rsidR="000E4F8C" w:rsidRPr="001D6554" w:rsidRDefault="000E4F8C" w:rsidP="007E5648">
      <w:pPr>
        <w:pStyle w:val="PargrafodaLista"/>
        <w:numPr>
          <w:ilvl w:val="1"/>
          <w:numId w:val="11"/>
        </w:numPr>
        <w:spacing w:before="120" w:after="120" w:line="276" w:lineRule="auto"/>
        <w:ind w:left="426" w:firstLine="0"/>
        <w:contextualSpacing w:val="0"/>
        <w:jc w:val="both"/>
        <w:rPr>
          <w:rFonts w:cs="Arial"/>
          <w:color w:val="000000" w:themeColor="text1"/>
        </w:rPr>
      </w:pPr>
      <w:r w:rsidRPr="001D6554">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1D6554">
        <w:rPr>
          <w:rFonts w:cs="Arial"/>
          <w:color w:val="000000"/>
        </w:rPr>
        <w:t xml:space="preserve"> e trabalhista</w:t>
      </w:r>
      <w:r w:rsidRPr="001D6554">
        <w:rPr>
          <w:rFonts w:cs="Arial"/>
          <w:color w:val="000000"/>
        </w:rPr>
        <w:t>, a mesma será convocada para, no prazo de 5 (cinco) dias úteis, após a declaração do vencedor, comprovar a regularização. O prazo poderá ser prorrogado por igual período</w:t>
      </w:r>
      <w:r w:rsidR="008313BC" w:rsidRPr="001D6554">
        <w:rPr>
          <w:rFonts w:cs="Arial"/>
          <w:color w:val="000000"/>
        </w:rPr>
        <w:t>, a critério da administração pública, quando requerida pelo licitante, mediante apresentação de justificativa</w:t>
      </w:r>
      <w:r w:rsidRPr="001D6554">
        <w:rPr>
          <w:rFonts w:cs="Arial"/>
          <w:color w:val="000000"/>
        </w:rPr>
        <w:t>.</w:t>
      </w:r>
    </w:p>
    <w:p w14:paraId="2EA4CDD7" w14:textId="77777777" w:rsidR="00C11F38"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não-regularização fiscal </w:t>
      </w:r>
      <w:r w:rsidR="006C7CCE" w:rsidRPr="001D6554">
        <w:rPr>
          <w:rFonts w:cs="Arial"/>
          <w:color w:val="000000"/>
        </w:rPr>
        <w:t>e trabalhista</w:t>
      </w:r>
      <w:r w:rsidRPr="001D6554">
        <w:rPr>
          <w:rFonts w:cs="Arial"/>
          <w:color w:val="000000"/>
        </w:rPr>
        <w:t xml:space="preserve"> no prazo previsto no subitem anterior acarretará a inabilitação do licitante, sem prejuízo das sanções previstas neste Edital, </w:t>
      </w:r>
      <w:r w:rsidR="007B0C6A" w:rsidRPr="001D6554">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1D6554">
        <w:rPr>
          <w:rFonts w:cs="Arial"/>
          <w:color w:val="000000"/>
        </w:rPr>
        <w:t xml:space="preserve"> e trabalhista</w:t>
      </w:r>
      <w:r w:rsidR="007B0C6A" w:rsidRPr="001D6554">
        <w:rPr>
          <w:rFonts w:cs="Arial"/>
          <w:color w:val="000000"/>
        </w:rPr>
        <w:t>, será concedido o mesmo prazo para regularização.</w:t>
      </w:r>
      <w:r w:rsidR="00932771" w:rsidRPr="001D6554">
        <w:rPr>
          <w:rFonts w:cs="Arial"/>
          <w:color w:val="000000"/>
        </w:rPr>
        <w:t xml:space="preserve"> </w:t>
      </w:r>
    </w:p>
    <w:p w14:paraId="03797D29" w14:textId="77777777" w:rsidR="000F104D" w:rsidRPr="001D6554" w:rsidRDefault="000F104D"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lastRenderedPageBreak/>
        <w:t xml:space="preserve">Havendo necessidade de analisar minuciosamente os documentos exigidos, o </w:t>
      </w:r>
      <w:r w:rsidR="00D74693" w:rsidRPr="001D6554">
        <w:rPr>
          <w:rFonts w:cs="Arial"/>
          <w:color w:val="000000"/>
          <w:szCs w:val="20"/>
        </w:rPr>
        <w:t>Pregoeiro</w:t>
      </w:r>
      <w:r w:rsidRPr="001D6554">
        <w:rPr>
          <w:rFonts w:cs="Arial"/>
          <w:color w:val="000000"/>
          <w:szCs w:val="20"/>
        </w:rPr>
        <w:t xml:space="preserve"> suspenderá a sessão, informando no “chat” a nova data e horário para a continuidade da mesma.</w:t>
      </w:r>
    </w:p>
    <w:p w14:paraId="66C34F61" w14:textId="77777777" w:rsidR="004B6B1E" w:rsidRPr="001D6554" w:rsidRDefault="004B6B1E"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Será inabilitado o licitante que não comprovar sua habilitação, seja por não apresentar quaisquer dos documentos exigidos, ou apresentá-los em desacordo com o e</w:t>
      </w:r>
      <w:r w:rsidRPr="001D6554">
        <w:rPr>
          <w:rFonts w:cs="Arial"/>
          <w:color w:val="000000"/>
          <w:szCs w:val="20"/>
          <w:lang w:eastAsia="en-US"/>
        </w:rPr>
        <w:t>stabelecido neste Edital.</w:t>
      </w:r>
    </w:p>
    <w:p w14:paraId="3CBA959A" w14:textId="6FD4E8AB" w:rsidR="005872CC" w:rsidRPr="00B12C5E" w:rsidRDefault="00FE116B" w:rsidP="005872CC">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1D6554">
        <w:rPr>
          <w:rFonts w:cs="Arial"/>
          <w:bCs/>
          <w:color w:val="000000"/>
          <w:szCs w:val="20"/>
          <w:lang w:eastAsia="en-US"/>
        </w:rPr>
        <w:t>44 e 45 da LC nº 123, de 2006, seguindo-se a disciplina antes estabelecida para aceitação da proposta subsequente.</w:t>
      </w:r>
    </w:p>
    <w:p w14:paraId="6C84F767" w14:textId="77777777" w:rsidR="00C11F38" w:rsidRPr="001D6554" w:rsidRDefault="00C11F38"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Constatado o atendimento às exigências de habilitação fixadas no Edital, o licitante será declarado vencedor.</w:t>
      </w:r>
    </w:p>
    <w:p w14:paraId="44142BD2" w14:textId="6EEE5EA5" w:rsidR="007D53CD" w:rsidRPr="001D6554" w:rsidRDefault="007D53CD" w:rsidP="007E5648">
      <w:pPr>
        <w:pStyle w:val="Nivel01"/>
        <w:numPr>
          <w:ilvl w:val="0"/>
          <w:numId w:val="11"/>
        </w:numPr>
        <w:rPr>
          <w:rFonts w:cs="Arial"/>
          <w:color w:val="auto"/>
          <w:lang w:eastAsia="en-US"/>
        </w:rPr>
      </w:pPr>
      <w:r w:rsidRPr="001D6554">
        <w:rPr>
          <w:rFonts w:cs="Arial"/>
          <w:color w:val="auto"/>
          <w:lang w:eastAsia="en-US"/>
        </w:rPr>
        <w:t xml:space="preserve">DO </w:t>
      </w:r>
      <w:r w:rsidRPr="001D6554">
        <w:rPr>
          <w:rFonts w:cs="Arial"/>
          <w:color w:val="auto"/>
        </w:rPr>
        <w:t>ENCAMINHAMENTO</w:t>
      </w:r>
      <w:r w:rsidRPr="001D6554">
        <w:rPr>
          <w:rFonts w:cs="Arial"/>
          <w:color w:val="auto"/>
          <w:lang w:eastAsia="en-US"/>
        </w:rPr>
        <w:t xml:space="preserve"> DA PROPOSTA VENCEDORA</w:t>
      </w:r>
    </w:p>
    <w:p w14:paraId="54E1E570" w14:textId="17A41F74" w:rsidR="007D53CD" w:rsidRPr="00AA7872" w:rsidRDefault="007D53CD" w:rsidP="007E5648">
      <w:pPr>
        <w:pStyle w:val="Nivel01"/>
        <w:numPr>
          <w:ilvl w:val="1"/>
          <w:numId w:val="11"/>
        </w:numPr>
        <w:ind w:left="567"/>
        <w:rPr>
          <w:rFonts w:cs="Arial"/>
          <w:b w:val="0"/>
          <w:color w:val="auto"/>
        </w:rPr>
      </w:pPr>
      <w:r w:rsidRPr="00AA7872">
        <w:rPr>
          <w:rFonts w:cs="Arial"/>
          <w:b w:val="0"/>
          <w:color w:val="auto"/>
        </w:rPr>
        <w:t>A proposta final do licitante declarado vencedor dev</w:t>
      </w:r>
      <w:r w:rsidR="007008BB" w:rsidRPr="00AA7872">
        <w:rPr>
          <w:rFonts w:cs="Arial"/>
          <w:b w:val="0"/>
          <w:color w:val="auto"/>
        </w:rPr>
        <w:t>erá ser encaminhada no prazo de 02</w:t>
      </w:r>
      <w:r w:rsidRPr="00AA7872">
        <w:rPr>
          <w:rFonts w:cs="Arial"/>
          <w:b w:val="0"/>
          <w:bCs w:val="0"/>
          <w:color w:val="auto"/>
        </w:rPr>
        <w:t xml:space="preserve"> (</w:t>
      </w:r>
      <w:r w:rsidR="007008BB" w:rsidRPr="00AA7872">
        <w:rPr>
          <w:rFonts w:cs="Arial"/>
          <w:b w:val="0"/>
          <w:bCs w:val="0"/>
          <w:color w:val="auto"/>
        </w:rPr>
        <w:t xml:space="preserve">duas) </w:t>
      </w:r>
      <w:r w:rsidRPr="00AA7872">
        <w:rPr>
          <w:rFonts w:cs="Arial"/>
          <w:b w:val="0"/>
          <w:bCs w:val="0"/>
          <w:color w:val="auto"/>
        </w:rPr>
        <w:t>horas</w:t>
      </w:r>
      <w:r w:rsidRPr="00AA7872">
        <w:rPr>
          <w:rFonts w:cs="Arial"/>
          <w:b w:val="0"/>
          <w:color w:val="auto"/>
        </w:rPr>
        <w:t>, a contar da solicitação do Pregoeiro no sistema eletrônico e deverá:</w:t>
      </w:r>
    </w:p>
    <w:p w14:paraId="792BE4D5" w14:textId="77777777" w:rsidR="007D53CD" w:rsidRPr="007008BB" w:rsidRDefault="007D53CD" w:rsidP="007E5648">
      <w:pPr>
        <w:pStyle w:val="PargrafodaLista"/>
        <w:numPr>
          <w:ilvl w:val="2"/>
          <w:numId w:val="11"/>
        </w:numPr>
        <w:spacing w:before="120" w:after="120" w:line="276" w:lineRule="auto"/>
        <w:jc w:val="both"/>
        <w:rPr>
          <w:rFonts w:cs="Arial"/>
          <w:szCs w:val="20"/>
        </w:rPr>
      </w:pPr>
      <w:r w:rsidRPr="007008BB">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4AAAD9B0" w14:textId="77777777" w:rsidR="007D53CD" w:rsidRPr="007008BB" w:rsidRDefault="007D53CD" w:rsidP="007E5648">
      <w:pPr>
        <w:numPr>
          <w:ilvl w:val="2"/>
          <w:numId w:val="11"/>
        </w:numPr>
        <w:spacing w:before="120" w:after="120" w:line="276" w:lineRule="auto"/>
        <w:ind w:left="1134" w:firstLine="0"/>
        <w:jc w:val="both"/>
        <w:rPr>
          <w:rFonts w:cs="Arial"/>
          <w:szCs w:val="20"/>
        </w:rPr>
      </w:pPr>
      <w:r w:rsidRPr="007008BB">
        <w:rPr>
          <w:rFonts w:cs="Arial"/>
          <w:szCs w:val="20"/>
        </w:rPr>
        <w:t>conter a indicação do banco, número da conta e agência do licitante</w:t>
      </w:r>
      <w:r w:rsidR="00AD5FE2" w:rsidRPr="007008BB">
        <w:rPr>
          <w:rFonts w:cs="Arial"/>
          <w:szCs w:val="20"/>
        </w:rPr>
        <w:t xml:space="preserve"> </w:t>
      </w:r>
      <w:r w:rsidRPr="007008BB">
        <w:rPr>
          <w:rFonts w:cs="Arial"/>
          <w:szCs w:val="20"/>
        </w:rPr>
        <w:t xml:space="preserve"> vencedor, para fins de pagamento.</w:t>
      </w:r>
    </w:p>
    <w:p w14:paraId="176E13F3" w14:textId="77777777" w:rsidR="007D53CD" w:rsidRPr="007008BB" w:rsidRDefault="00592626" w:rsidP="007E5648">
      <w:pPr>
        <w:numPr>
          <w:ilvl w:val="1"/>
          <w:numId w:val="11"/>
        </w:numPr>
        <w:spacing w:before="120" w:after="120" w:line="276" w:lineRule="auto"/>
        <w:ind w:left="425" w:firstLine="0"/>
        <w:jc w:val="both"/>
        <w:rPr>
          <w:rFonts w:cs="Arial"/>
          <w:szCs w:val="20"/>
        </w:rPr>
      </w:pPr>
      <w:r w:rsidRPr="007008BB">
        <w:rPr>
          <w:rFonts w:cs="Arial"/>
          <w:szCs w:val="20"/>
        </w:rPr>
        <w:t xml:space="preserve">  </w:t>
      </w:r>
      <w:r w:rsidRPr="007008BB">
        <w:rPr>
          <w:rFonts w:cs="Arial"/>
          <w:szCs w:val="20"/>
        </w:rPr>
        <w:tab/>
      </w:r>
      <w:r w:rsidR="007D53CD" w:rsidRPr="007008BB">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7008BB" w:rsidRDefault="007D53CD" w:rsidP="007E5648">
      <w:pPr>
        <w:numPr>
          <w:ilvl w:val="2"/>
          <w:numId w:val="11"/>
        </w:numPr>
        <w:spacing w:before="120" w:after="120" w:line="276" w:lineRule="auto"/>
        <w:ind w:left="1134" w:firstLine="0"/>
        <w:jc w:val="both"/>
        <w:rPr>
          <w:rFonts w:cs="Arial"/>
          <w:szCs w:val="20"/>
        </w:rPr>
      </w:pPr>
      <w:r w:rsidRPr="007008BB">
        <w:rPr>
          <w:rFonts w:cs="Arial"/>
          <w:szCs w:val="20"/>
        </w:rPr>
        <w:t>Todas as especificações do objeto contidas na proposta vinculam a Contratada.</w:t>
      </w:r>
    </w:p>
    <w:p w14:paraId="2C759BA1" w14:textId="77777777" w:rsidR="006A6813" w:rsidRPr="00592626" w:rsidRDefault="00592626" w:rsidP="007E5648">
      <w:pPr>
        <w:numPr>
          <w:ilvl w:val="1"/>
          <w:numId w:val="11"/>
        </w:numPr>
        <w:spacing w:before="120" w:after="120" w:line="276" w:lineRule="auto"/>
        <w:ind w:left="425" w:firstLine="0"/>
        <w:jc w:val="both"/>
        <w:rPr>
          <w:rFonts w:cs="Arial"/>
          <w:szCs w:val="20"/>
        </w:rPr>
      </w:pPr>
      <w:r w:rsidRPr="00592626">
        <w:rPr>
          <w:rFonts w:cs="Arial"/>
          <w:i/>
          <w:szCs w:val="20"/>
        </w:rPr>
        <w:t xml:space="preserve"> </w:t>
      </w: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7E5648">
      <w:pPr>
        <w:numPr>
          <w:ilvl w:val="2"/>
          <w:numId w:val="11"/>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1D6554" w:rsidRDefault="00592626" w:rsidP="007E5648">
      <w:pPr>
        <w:numPr>
          <w:ilvl w:val="1"/>
          <w:numId w:val="11"/>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sob pena de </w:t>
      </w:r>
      <w:r w:rsidR="006A6813" w:rsidRPr="001D6554">
        <w:rPr>
          <w:rFonts w:cs="Arial"/>
          <w:szCs w:val="20"/>
        </w:rPr>
        <w:t>desclassificação.</w:t>
      </w:r>
    </w:p>
    <w:p w14:paraId="562794BE" w14:textId="4638173E" w:rsidR="006A6813" w:rsidRPr="001D6554" w:rsidRDefault="00592626" w:rsidP="007E5648">
      <w:pPr>
        <w:numPr>
          <w:ilvl w:val="1"/>
          <w:numId w:val="11"/>
        </w:numPr>
        <w:spacing w:before="120" w:after="120" w:line="276" w:lineRule="auto"/>
        <w:ind w:left="425" w:firstLine="0"/>
        <w:jc w:val="both"/>
        <w:rPr>
          <w:rFonts w:cs="Arial"/>
          <w:szCs w:val="20"/>
        </w:rPr>
      </w:pPr>
      <w:r w:rsidRPr="001D6554">
        <w:rPr>
          <w:rFonts w:cs="Arial"/>
          <w:szCs w:val="20"/>
        </w:rPr>
        <w:lastRenderedPageBreak/>
        <w:t xml:space="preserve"> </w:t>
      </w:r>
      <w:r w:rsidRPr="001D6554">
        <w:rPr>
          <w:rFonts w:cs="Arial"/>
          <w:szCs w:val="20"/>
        </w:rPr>
        <w:tab/>
      </w:r>
      <w:r w:rsidR="006A6813" w:rsidRPr="001D6554">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1D6554" w:rsidRDefault="00C22DD5" w:rsidP="007E5648">
      <w:pPr>
        <w:numPr>
          <w:ilvl w:val="1"/>
          <w:numId w:val="11"/>
        </w:numPr>
        <w:spacing w:before="120" w:after="120" w:line="276" w:lineRule="auto"/>
        <w:ind w:left="709"/>
        <w:jc w:val="both"/>
        <w:rPr>
          <w:rFonts w:cs="Arial"/>
          <w:szCs w:val="20"/>
        </w:rPr>
      </w:pPr>
      <w:r w:rsidRPr="001D6554">
        <w:rPr>
          <w:rFonts w:cs="Arial"/>
          <w:color w:val="000000"/>
          <w:szCs w:val="20"/>
        </w:rPr>
        <w:t>As propostas que contenham a descrição do objeto, o valor e os documentos complementares estarão disponíveis na internet, após a homologação.</w:t>
      </w:r>
    </w:p>
    <w:p w14:paraId="47821729" w14:textId="77777777" w:rsidR="000F104D" w:rsidRPr="001D6554" w:rsidRDefault="000F104D" w:rsidP="007E5648">
      <w:pPr>
        <w:pStyle w:val="Nivel01"/>
        <w:numPr>
          <w:ilvl w:val="0"/>
          <w:numId w:val="11"/>
        </w:numPr>
        <w:rPr>
          <w:rFonts w:cs="Arial"/>
          <w:lang w:eastAsia="en-US"/>
        </w:rPr>
      </w:pPr>
      <w:r w:rsidRPr="001D6554">
        <w:rPr>
          <w:rFonts w:cs="Arial"/>
          <w:lang w:eastAsia="en-US"/>
        </w:rPr>
        <w:t xml:space="preserve">DOS </w:t>
      </w:r>
      <w:r w:rsidRPr="001D6554">
        <w:rPr>
          <w:rFonts w:cs="Arial"/>
        </w:rPr>
        <w:t>RECURSOS</w:t>
      </w:r>
    </w:p>
    <w:p w14:paraId="64BF6D70"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7E5648">
      <w:pPr>
        <w:pStyle w:val="Nivel01"/>
        <w:numPr>
          <w:ilvl w:val="0"/>
          <w:numId w:val="11"/>
        </w:numPr>
        <w:rPr>
          <w:rFonts w:cs="Arial"/>
        </w:rPr>
      </w:pPr>
      <w:r w:rsidRPr="002E40C5">
        <w:rPr>
          <w:rFonts w:cs="Arial"/>
          <w:lang w:eastAsia="en-US"/>
        </w:rPr>
        <w:t>DA REABERTURA DA SESSÃO PÚBLICA</w:t>
      </w:r>
    </w:p>
    <w:p w14:paraId="64F9853E" w14:textId="77777777" w:rsidR="00DF73BB" w:rsidRPr="002E40C5" w:rsidRDefault="00DF73BB" w:rsidP="007E5648">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7E5648">
      <w:pPr>
        <w:pStyle w:val="Nivel01"/>
        <w:keepNext w:val="0"/>
        <w:keepLines w:val="0"/>
        <w:numPr>
          <w:ilvl w:val="2"/>
          <w:numId w:val="11"/>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lastRenderedPageBreak/>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7E5648">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7E5648">
      <w:pPr>
        <w:pStyle w:val="Nivel01"/>
        <w:numPr>
          <w:ilvl w:val="0"/>
          <w:numId w:val="11"/>
        </w:numPr>
        <w:rPr>
          <w:rFonts w:cs="Arial"/>
        </w:rPr>
      </w:pPr>
      <w:r w:rsidRPr="002E40C5">
        <w:rPr>
          <w:rFonts w:cs="Arial"/>
        </w:rPr>
        <w:t>DA ADJUDICAÇÃO E HOMOLOGAÇÃO</w:t>
      </w:r>
    </w:p>
    <w:p w14:paraId="6DCAD519"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7E5648">
      <w:pPr>
        <w:numPr>
          <w:ilvl w:val="1"/>
          <w:numId w:val="11"/>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Pr="00284F2A" w:rsidRDefault="003D7BC9" w:rsidP="007E5648">
      <w:pPr>
        <w:pStyle w:val="Nivel01"/>
        <w:numPr>
          <w:ilvl w:val="0"/>
          <w:numId w:val="11"/>
        </w:numPr>
        <w:rPr>
          <w:rFonts w:cs="Arial"/>
          <w:color w:val="auto"/>
        </w:rPr>
      </w:pPr>
      <w:r w:rsidRPr="00284F2A">
        <w:rPr>
          <w:rFonts w:cs="Arial"/>
          <w:color w:val="auto"/>
        </w:rPr>
        <w:t>DA GARANTIA DE EXECUÇÃO</w:t>
      </w:r>
    </w:p>
    <w:p w14:paraId="2AE0429F" w14:textId="77777777" w:rsidR="000229B1" w:rsidRPr="00284F2A" w:rsidRDefault="000229B1" w:rsidP="00FE116B"/>
    <w:p w14:paraId="5992E6DC" w14:textId="77777777" w:rsidR="008A2862" w:rsidRPr="00284F2A" w:rsidRDefault="008A2862" w:rsidP="007E5648">
      <w:pPr>
        <w:pStyle w:val="PargrafodaLista"/>
        <w:numPr>
          <w:ilvl w:val="0"/>
          <w:numId w:val="8"/>
        </w:numPr>
        <w:spacing w:before="120" w:after="120" w:line="276" w:lineRule="auto"/>
        <w:contextualSpacing w:val="0"/>
        <w:jc w:val="both"/>
        <w:rPr>
          <w:vanish/>
        </w:rPr>
      </w:pPr>
    </w:p>
    <w:p w14:paraId="2CA2CEDD" w14:textId="77777777" w:rsidR="008A2862" w:rsidRPr="00284F2A" w:rsidRDefault="008A2862" w:rsidP="007E5648">
      <w:pPr>
        <w:pStyle w:val="PargrafodaLista"/>
        <w:numPr>
          <w:ilvl w:val="0"/>
          <w:numId w:val="8"/>
        </w:numPr>
        <w:spacing w:before="120" w:after="120" w:line="276" w:lineRule="auto"/>
        <w:contextualSpacing w:val="0"/>
        <w:jc w:val="both"/>
        <w:rPr>
          <w:vanish/>
        </w:rPr>
      </w:pPr>
    </w:p>
    <w:p w14:paraId="786889C7" w14:textId="72E0B1A2" w:rsidR="000229B1" w:rsidRPr="00284F2A" w:rsidRDefault="00C05004" w:rsidP="007E5648">
      <w:pPr>
        <w:numPr>
          <w:ilvl w:val="1"/>
          <w:numId w:val="8"/>
        </w:numPr>
        <w:spacing w:before="120" w:after="120" w:line="276" w:lineRule="auto"/>
        <w:jc w:val="both"/>
      </w:pPr>
      <w:r w:rsidRPr="00284F2A">
        <w:t>Não haverá exigência de garantia de execução para a presente contratação</w:t>
      </w:r>
      <w:r w:rsidR="00626413" w:rsidRPr="00284F2A">
        <w:t>.</w:t>
      </w:r>
    </w:p>
    <w:p w14:paraId="3E42D68F" w14:textId="77777777" w:rsidR="000F104D" w:rsidRPr="002E40C5" w:rsidRDefault="000F104D" w:rsidP="007E5648">
      <w:pPr>
        <w:pStyle w:val="Nivel01"/>
        <w:numPr>
          <w:ilvl w:val="0"/>
          <w:numId w:val="8"/>
        </w:numPr>
        <w:rPr>
          <w:rFonts w:cs="Arial"/>
        </w:rPr>
      </w:pPr>
      <w:r w:rsidRPr="002E40C5">
        <w:rPr>
          <w:rFonts w:cs="Arial"/>
        </w:rPr>
        <w:t>DO TERMO DE CONTRATO</w:t>
      </w:r>
    </w:p>
    <w:p w14:paraId="252DEE56"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43F3F7AD"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O adjudicat</w:t>
      </w:r>
      <w:r w:rsidR="003E7988">
        <w:rPr>
          <w:rFonts w:eastAsia="Arial"/>
          <w:color w:val="000000"/>
        </w:rPr>
        <w:t xml:space="preserve">ário terá o prazo de 03 </w:t>
      </w:r>
      <w:r w:rsidRPr="00D27859">
        <w:rPr>
          <w:rFonts w:eastAsia="Arial"/>
          <w:color w:val="000000"/>
        </w:rPr>
        <w:t>(</w:t>
      </w:r>
      <w:r w:rsidR="003E7988">
        <w:rPr>
          <w:rFonts w:eastAsia="Arial"/>
          <w:color w:val="000000"/>
        </w:rPr>
        <w:t>três</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102FC456"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0020508C">
        <w:rPr>
          <w:rFonts w:eastAsia="Arial"/>
          <w:color w:val="000000"/>
        </w:rPr>
        <w:t>no prazo de 05 (cinco</w:t>
      </w:r>
      <w:r w:rsidRPr="00D27859">
        <w:rPr>
          <w:rFonts w:eastAsia="Arial"/>
          <w:color w:val="000000"/>
        </w:rPr>
        <w:t xml:space="preserve">) dias, a contar da data de seu recebimento. </w:t>
      </w:r>
    </w:p>
    <w:p w14:paraId="497EBB2B"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lastRenderedPageBreak/>
        <w:t>O prazo previsto no subitem anterior poderá ser prorrogado, por igual período, por solicitação justificada do adjudicatário e aceita pela Administração.</w:t>
      </w:r>
    </w:p>
    <w:p w14:paraId="16A79FFE"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74925329" w:rsid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O prazo d</w:t>
      </w:r>
      <w:r w:rsidR="008B3B7A">
        <w:rPr>
          <w:rFonts w:eastAsia="Arial"/>
          <w:color w:val="000000"/>
        </w:rPr>
        <w:t>e vigência da contratação é de 12 (doze) meses,</w:t>
      </w:r>
      <w:r w:rsidRPr="00D27859">
        <w:rPr>
          <w:rFonts w:eastAsia="Arial"/>
          <w:color w:val="000000"/>
        </w:rPr>
        <w:t xml:space="preserve"> prorrogável </w:t>
      </w:r>
      <w:r w:rsidR="00972EC5">
        <w:rPr>
          <w:rFonts w:eastAsia="Arial"/>
          <w:color w:val="000000"/>
        </w:rPr>
        <w:t xml:space="preserve">conforme </w:t>
      </w:r>
      <w:r w:rsidR="00972EC5" w:rsidRPr="008B3B7A">
        <w:rPr>
          <w:rFonts w:eastAsia="Arial"/>
        </w:rPr>
        <w:t>previsã</w:t>
      </w:r>
      <w:r w:rsidRPr="008B3B7A">
        <w:rPr>
          <w:rFonts w:eastAsia="Arial"/>
        </w:rPr>
        <w:t>o no instrumento contratual</w:t>
      </w:r>
      <w:r w:rsidR="00972EC5" w:rsidRPr="008B3B7A">
        <w:rPr>
          <w:rFonts w:eastAsia="Arial"/>
        </w:rPr>
        <w:t xml:space="preserve"> ou no termo de referência</w:t>
      </w:r>
      <w:r w:rsidRPr="008B3B7A">
        <w:rPr>
          <w:rFonts w:eastAsia="Arial"/>
        </w:rPr>
        <w:t xml:space="preserve">. </w:t>
      </w:r>
    </w:p>
    <w:p w14:paraId="5CFF8DB4" w14:textId="77777777" w:rsidR="00D27859" w:rsidRDefault="00996A15" w:rsidP="007E5648">
      <w:pPr>
        <w:numPr>
          <w:ilvl w:val="1"/>
          <w:numId w:val="8"/>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7E5648">
      <w:pPr>
        <w:numPr>
          <w:ilvl w:val="2"/>
          <w:numId w:val="8"/>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7E5648">
      <w:pPr>
        <w:numPr>
          <w:ilvl w:val="2"/>
          <w:numId w:val="8"/>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1D6554" w:rsidRDefault="00C22DD5" w:rsidP="007E5648">
      <w:pPr>
        <w:numPr>
          <w:ilvl w:val="1"/>
          <w:numId w:val="8"/>
        </w:numPr>
        <w:spacing w:before="120" w:after="120" w:line="276" w:lineRule="auto"/>
        <w:ind w:left="425" w:firstLine="0"/>
        <w:jc w:val="both"/>
        <w:rPr>
          <w:rFonts w:eastAsia="Arial"/>
          <w:color w:val="000000"/>
        </w:rPr>
      </w:pPr>
      <w:r w:rsidRPr="001D6554">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1D6554" w:rsidRDefault="00F63BB0" w:rsidP="007E5648">
      <w:pPr>
        <w:numPr>
          <w:ilvl w:val="1"/>
          <w:numId w:val="8"/>
        </w:numPr>
        <w:spacing w:before="120" w:after="120" w:line="276" w:lineRule="auto"/>
        <w:ind w:left="425" w:firstLine="0"/>
        <w:jc w:val="both"/>
        <w:rPr>
          <w:rFonts w:eastAsia="Arial" w:cs="Arial"/>
          <w:color w:val="000000"/>
          <w:szCs w:val="20"/>
        </w:rPr>
      </w:pPr>
      <w:r w:rsidRPr="001D655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D6554">
        <w:rPr>
          <w:rFonts w:eastAsia="Arial" w:cs="Arial"/>
          <w:color w:val="000000"/>
          <w:szCs w:val="20"/>
        </w:rPr>
        <w:t>.</w:t>
      </w:r>
    </w:p>
    <w:p w14:paraId="5E769F68" w14:textId="77777777" w:rsidR="00FA1419" w:rsidRPr="001D6554" w:rsidRDefault="00FA1419" w:rsidP="007E5648">
      <w:pPr>
        <w:pStyle w:val="Nivel01"/>
        <w:numPr>
          <w:ilvl w:val="0"/>
          <w:numId w:val="8"/>
        </w:numPr>
        <w:rPr>
          <w:rFonts w:cs="Arial"/>
        </w:rPr>
      </w:pPr>
      <w:r w:rsidRPr="001D6554">
        <w:rPr>
          <w:rFonts w:cs="Arial"/>
        </w:rPr>
        <w:t>DO REAJUSTE</w:t>
      </w:r>
    </w:p>
    <w:p w14:paraId="07CE5218" w14:textId="77777777" w:rsidR="00FA1419" w:rsidRPr="001D6554" w:rsidRDefault="00FA1419"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 xml:space="preserve">As regras </w:t>
      </w:r>
      <w:r w:rsidRPr="001D6554">
        <w:rPr>
          <w:rFonts w:eastAsia="Arial"/>
          <w:color w:val="000000"/>
        </w:rPr>
        <w:t>acerca</w:t>
      </w:r>
      <w:r w:rsidRPr="001D6554">
        <w:rPr>
          <w:rFonts w:cs="Arial"/>
          <w:color w:val="000000"/>
          <w:szCs w:val="20"/>
        </w:rPr>
        <w:t xml:space="preserve"> do reajuste do valor contratual são as estabelecidas no Termo de </w:t>
      </w:r>
      <w:r w:rsidR="00592626" w:rsidRPr="001D6554">
        <w:rPr>
          <w:rFonts w:cs="Arial"/>
          <w:color w:val="000000"/>
          <w:szCs w:val="20"/>
        </w:rPr>
        <w:t>Referência</w:t>
      </w:r>
      <w:r w:rsidRPr="001D6554">
        <w:rPr>
          <w:rFonts w:cs="Arial"/>
          <w:color w:val="000000"/>
          <w:szCs w:val="20"/>
        </w:rPr>
        <w:t>, anexo a este Edital.</w:t>
      </w:r>
    </w:p>
    <w:p w14:paraId="1130191F" w14:textId="77777777" w:rsidR="000F104D" w:rsidRPr="001D6554" w:rsidRDefault="000F104D" w:rsidP="007E5648">
      <w:pPr>
        <w:pStyle w:val="Nivel01"/>
        <w:numPr>
          <w:ilvl w:val="0"/>
          <w:numId w:val="8"/>
        </w:numPr>
        <w:rPr>
          <w:rFonts w:cs="Arial"/>
        </w:rPr>
      </w:pPr>
      <w:r w:rsidRPr="001D6554">
        <w:rPr>
          <w:rFonts w:cs="Arial"/>
        </w:rPr>
        <w:lastRenderedPageBreak/>
        <w:t xml:space="preserve">DA </w:t>
      </w:r>
      <w:r w:rsidR="005C7DCE" w:rsidRPr="001D6554">
        <w:rPr>
          <w:rFonts w:cs="Arial"/>
        </w:rPr>
        <w:t>ACEITAÇÃO</w:t>
      </w:r>
      <w:r w:rsidRPr="001D6554">
        <w:rPr>
          <w:rFonts w:cs="Arial"/>
        </w:rPr>
        <w:t xml:space="preserve"> DO OBJETO E DA FISCALIZAÇÃO</w:t>
      </w:r>
    </w:p>
    <w:p w14:paraId="7D4068CA" w14:textId="77777777" w:rsidR="000F104D" w:rsidRPr="002E40C5" w:rsidRDefault="000F104D" w:rsidP="007E5648">
      <w:pPr>
        <w:numPr>
          <w:ilvl w:val="1"/>
          <w:numId w:val="8"/>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7E5648">
      <w:pPr>
        <w:pStyle w:val="Nivel01"/>
        <w:numPr>
          <w:ilvl w:val="0"/>
          <w:numId w:val="8"/>
        </w:numPr>
        <w:rPr>
          <w:rFonts w:cs="Arial"/>
        </w:rPr>
      </w:pPr>
      <w:r w:rsidRPr="002E40C5">
        <w:rPr>
          <w:rFonts w:cs="Arial"/>
          <w:lang w:eastAsia="en-US"/>
        </w:rPr>
        <w:t>DAS OBRIGAÇÕES DA CONTRATANTE E DA CONTRATADA</w:t>
      </w:r>
    </w:p>
    <w:p w14:paraId="614AF27C" w14:textId="77777777" w:rsidR="00166820" w:rsidRPr="002E40C5" w:rsidRDefault="000F104D" w:rsidP="007E5648">
      <w:pPr>
        <w:numPr>
          <w:ilvl w:val="1"/>
          <w:numId w:val="8"/>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7E5648">
      <w:pPr>
        <w:pStyle w:val="Nivel01"/>
        <w:numPr>
          <w:ilvl w:val="0"/>
          <w:numId w:val="8"/>
        </w:numPr>
        <w:rPr>
          <w:rFonts w:cs="Arial"/>
        </w:rPr>
      </w:pPr>
      <w:r w:rsidRPr="00592626">
        <w:rPr>
          <w:rFonts w:cs="Arial"/>
        </w:rPr>
        <w:t>DO PAGAMENTO</w:t>
      </w:r>
    </w:p>
    <w:p w14:paraId="66BD6AA5" w14:textId="5BCC66E1" w:rsidR="000229B1" w:rsidRDefault="00592626"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38C11911" w14:textId="77777777" w:rsidR="007E5648" w:rsidRPr="003D7ADE" w:rsidRDefault="007E5648" w:rsidP="007E5648">
      <w:pPr>
        <w:pStyle w:val="PargrafodaLista"/>
        <w:numPr>
          <w:ilvl w:val="2"/>
          <w:numId w:val="8"/>
        </w:numPr>
        <w:spacing w:before="120" w:after="120" w:line="276" w:lineRule="auto"/>
        <w:jc w:val="both"/>
        <w:rPr>
          <w:rFonts w:cs="Arial"/>
          <w:szCs w:val="20"/>
          <w:lang w:eastAsia="en-US"/>
        </w:rPr>
      </w:pPr>
      <w:r w:rsidRPr="003D7ADE">
        <w:rPr>
          <w:rFonts w:cs="Arial"/>
          <w:lang w:eastAsia="en-US"/>
        </w:rPr>
        <w:t>É admitida a cessão de crédito decorrente da contratação de que trata este Instrumento Convocatório, nos termos do previsto na minuta contratual anexa a este Edital. </w:t>
      </w:r>
    </w:p>
    <w:p w14:paraId="0BB11928" w14:textId="20198145" w:rsidR="000229B1" w:rsidRPr="000229B1" w:rsidRDefault="000229B1" w:rsidP="007E5648">
      <w:pPr>
        <w:pStyle w:val="Nivel01"/>
        <w:numPr>
          <w:ilvl w:val="0"/>
          <w:numId w:val="8"/>
        </w:numPr>
        <w:rPr>
          <w:rFonts w:cs="Arial"/>
        </w:rPr>
      </w:pPr>
      <w:r>
        <w:rPr>
          <w:rFonts w:cs="Arial"/>
        </w:rPr>
        <w:t>D</w:t>
      </w:r>
      <w:r w:rsidR="008B247C">
        <w:rPr>
          <w:rFonts w:cs="Arial"/>
        </w:rPr>
        <w:t>AS SANÇÕES ADMINISTRATIVAS</w:t>
      </w:r>
    </w:p>
    <w:p w14:paraId="241EC58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7E5648">
      <w:pPr>
        <w:numPr>
          <w:ilvl w:val="2"/>
          <w:numId w:val="8"/>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comportar-se de modo inidôneo;</w:t>
      </w:r>
    </w:p>
    <w:p w14:paraId="33BD1F71" w14:textId="77777777" w:rsidR="008B2CE0" w:rsidRDefault="008B2CE0" w:rsidP="008B2CE0">
      <w:pPr>
        <w:rPr>
          <w:lang w:eastAsia="en-US"/>
        </w:rPr>
      </w:pPr>
    </w:p>
    <w:p w14:paraId="01324EE8" w14:textId="189C25D0"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lastRenderedPageBreak/>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7E5648">
      <w:pPr>
        <w:numPr>
          <w:ilvl w:val="2"/>
          <w:numId w:val="8"/>
        </w:numPr>
        <w:spacing w:before="120" w:after="120" w:line="276" w:lineRule="auto"/>
        <w:jc w:val="both"/>
        <w:rPr>
          <w:rFonts w:cs="Arial"/>
          <w:color w:val="000000"/>
          <w:szCs w:val="20"/>
        </w:rPr>
      </w:pPr>
      <w:r w:rsidRPr="001D6554">
        <w:rPr>
          <w:rFonts w:cs="Arial"/>
          <w:color w:val="000000"/>
          <w:szCs w:val="20"/>
        </w:rPr>
        <w:t>Advertência por faltas leves, assim entendidas como aquelas que não acarretarem prejuízos significativos ao</w:t>
      </w:r>
      <w:r w:rsidRPr="000229B1">
        <w:rPr>
          <w:rFonts w:cs="Arial"/>
          <w:color w:val="000000"/>
          <w:szCs w:val="20"/>
        </w:rPr>
        <w:t xml:space="preserve"> objeto da contratação;</w:t>
      </w:r>
    </w:p>
    <w:p w14:paraId="75C738AF" w14:textId="1E6E80B5"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Multa </w:t>
      </w:r>
      <w:r w:rsidRPr="0087773C">
        <w:rPr>
          <w:rFonts w:cs="Arial"/>
          <w:color w:val="000000"/>
          <w:szCs w:val="20"/>
        </w:rPr>
        <w:t xml:space="preserve">de </w:t>
      </w:r>
      <w:r w:rsidR="005C3A13" w:rsidRPr="0087773C">
        <w:rPr>
          <w:rFonts w:cs="Arial"/>
          <w:color w:val="000000"/>
          <w:szCs w:val="20"/>
        </w:rPr>
        <w:t>10</w:t>
      </w:r>
      <w:r w:rsidRPr="0087773C">
        <w:rPr>
          <w:rFonts w:cs="Arial"/>
          <w:color w:val="000000"/>
          <w:szCs w:val="20"/>
        </w:rPr>
        <w:t>% (</w:t>
      </w:r>
      <w:r w:rsidR="005C3A13" w:rsidRPr="0087773C">
        <w:rPr>
          <w:rFonts w:cs="Arial"/>
          <w:color w:val="000000"/>
          <w:szCs w:val="20"/>
        </w:rPr>
        <w:t>dez</w:t>
      </w:r>
      <w:r w:rsidRPr="0087773C">
        <w:rPr>
          <w:rFonts w:cs="Arial"/>
          <w:color w:val="000000"/>
          <w:szCs w:val="20"/>
        </w:rPr>
        <w:t xml:space="preserve"> por cento) sobre</w:t>
      </w:r>
      <w:r w:rsidRPr="000229B1">
        <w:rPr>
          <w:rFonts w:cs="Arial"/>
          <w:color w:val="000000"/>
          <w:szCs w:val="20"/>
        </w:rPr>
        <w:t xml:space="preserve"> o valor estimado do(s) item(s) prejudicado(s) pela conduta do licitante;</w:t>
      </w:r>
    </w:p>
    <w:p w14:paraId="76D691B3" w14:textId="77777777" w:rsidR="00096B41" w:rsidRPr="0081407C"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7E5648">
      <w:pPr>
        <w:pStyle w:val="PargrafodaLista1"/>
        <w:numPr>
          <w:ilvl w:val="3"/>
          <w:numId w:val="8"/>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7E5648">
      <w:pPr>
        <w:numPr>
          <w:ilvl w:val="2"/>
          <w:numId w:val="8"/>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018B213" w14:textId="77777777" w:rsidR="000229B1" w:rsidRPr="000229B1" w:rsidRDefault="000229B1" w:rsidP="007E5648">
      <w:pPr>
        <w:pStyle w:val="Nivel01"/>
        <w:numPr>
          <w:ilvl w:val="0"/>
          <w:numId w:val="8"/>
        </w:numPr>
        <w:rPr>
          <w:rFonts w:cs="Arial"/>
        </w:rPr>
      </w:pPr>
      <w:r w:rsidRPr="000229B1">
        <w:rPr>
          <w:rFonts w:cs="Arial"/>
        </w:rPr>
        <w:t>DA IMPUGNAÇÃO AO EDITAL E DO PEDIDO DE ESCLARECIMENTO</w:t>
      </w:r>
    </w:p>
    <w:p w14:paraId="345B2647"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szCs w:val="20"/>
        </w:rPr>
        <w:t xml:space="preserve">Até </w:t>
      </w:r>
      <w:r w:rsidRPr="001D6554">
        <w:rPr>
          <w:rFonts w:cs="Arial"/>
          <w:color w:val="000000"/>
          <w:szCs w:val="20"/>
        </w:rPr>
        <w:t>03 (três) dias úteis antes da data designada para a abertura da sessão pública, qualquer pessoa poderá impugnar este Edital.</w:t>
      </w:r>
    </w:p>
    <w:p w14:paraId="5C9EAA2B" w14:textId="27FA1C09"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 impugnação poderá ser realizada por forma eletrônica, p</w:t>
      </w:r>
      <w:r w:rsidR="00E2720A" w:rsidRPr="001D6554">
        <w:rPr>
          <w:rFonts w:cs="Arial"/>
          <w:color w:val="000000"/>
          <w:szCs w:val="20"/>
        </w:rPr>
        <w:t xml:space="preserve">elo e-mail </w:t>
      </w:r>
      <w:r w:rsidR="00076078" w:rsidRPr="008A58A7">
        <w:rPr>
          <w:rFonts w:cs="Arial"/>
          <w:szCs w:val="20"/>
        </w:rPr>
        <w:t>licita</w:t>
      </w:r>
      <w:r w:rsidR="008B247C">
        <w:rPr>
          <w:rFonts w:cs="Arial"/>
          <w:szCs w:val="20"/>
        </w:rPr>
        <w:t>cao</w:t>
      </w:r>
      <w:r w:rsidR="00076078" w:rsidRPr="008A58A7">
        <w:rPr>
          <w:rFonts w:cs="Arial"/>
          <w:szCs w:val="20"/>
        </w:rPr>
        <w:t>@ibiruba.ifrs.edu.br ou por petição dirigida ou protocolada no endereço Rua Nelsi Ribas Fritsch, nº 1111, Bairro Esperança, CEP 98.200-000, Ibirubá/RS, seção Coordenadoria de Licitações e Contratos</w:t>
      </w:r>
      <w:r w:rsidRPr="001D6554">
        <w:rPr>
          <w:rFonts w:cs="Arial"/>
          <w:color w:val="000000"/>
          <w:szCs w:val="20"/>
        </w:rPr>
        <w:t>.</w:t>
      </w:r>
    </w:p>
    <w:p w14:paraId="1518C300"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Caberá ao </w:t>
      </w:r>
      <w:r w:rsidRPr="001D6554">
        <w:rPr>
          <w:rFonts w:cs="Arial"/>
          <w:szCs w:val="20"/>
        </w:rPr>
        <w:t>Pregoeiro</w:t>
      </w:r>
      <w:r w:rsidRPr="001D6554">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Acolhida a impugnação, será definida e publicada nova data para a realização do certame.</w:t>
      </w:r>
    </w:p>
    <w:p w14:paraId="039A590C" w14:textId="3FBFFA12"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42B93924"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O Pregoeiro responderá aos pedidos de esclarecimentos no prazo de </w:t>
      </w:r>
      <w:r w:rsidR="00076078">
        <w:rPr>
          <w:rFonts w:cs="Arial"/>
          <w:color w:val="000000"/>
          <w:szCs w:val="20"/>
        </w:rPr>
        <w:t>0</w:t>
      </w:r>
      <w:r w:rsidRPr="001D6554">
        <w:rPr>
          <w:rFonts w:cs="Arial"/>
          <w:color w:val="000000"/>
          <w:szCs w:val="20"/>
        </w:rPr>
        <w:t>2 (dois) dias úteis, contado da data de recebimento do pedido, e poderá requisitar subsídios formais aos responsáveis pela elaboração do Edital e dos anexos.</w:t>
      </w:r>
    </w:p>
    <w:p w14:paraId="5356E1F2" w14:textId="458975CD"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As impugnações e pedidos de esclarecimentos não suspendem os prazos previstos no certame.</w:t>
      </w:r>
    </w:p>
    <w:p w14:paraId="45791137" w14:textId="0646CAB3" w:rsidR="00F63BB0" w:rsidRPr="001D6554" w:rsidRDefault="00F63BB0" w:rsidP="007E5648">
      <w:pPr>
        <w:numPr>
          <w:ilvl w:val="2"/>
          <w:numId w:val="8"/>
        </w:numPr>
        <w:spacing w:before="120" w:after="120" w:line="276" w:lineRule="auto"/>
        <w:jc w:val="both"/>
        <w:rPr>
          <w:rFonts w:cs="Arial"/>
          <w:color w:val="000000"/>
          <w:szCs w:val="20"/>
        </w:rPr>
      </w:pPr>
      <w:r w:rsidRPr="001D6554">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As respostas aos pedidos de esclarecimentos serão divulgadas pelo sistema e vincularão os participantes e a Administração.</w:t>
      </w:r>
    </w:p>
    <w:p w14:paraId="3BF009C4" w14:textId="77777777" w:rsidR="000229B1" w:rsidRPr="001D6554" w:rsidRDefault="000229B1" w:rsidP="007E5648">
      <w:pPr>
        <w:pStyle w:val="Nivel01"/>
        <w:numPr>
          <w:ilvl w:val="0"/>
          <w:numId w:val="8"/>
        </w:numPr>
        <w:rPr>
          <w:rFonts w:cs="Arial"/>
        </w:rPr>
      </w:pPr>
      <w:r w:rsidRPr="001D6554">
        <w:rPr>
          <w:rFonts w:cs="Arial"/>
        </w:rPr>
        <w:lastRenderedPageBreak/>
        <w:t>DAS DISPOSIÇÕES GERAIS</w:t>
      </w:r>
    </w:p>
    <w:p w14:paraId="02B367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50B6BE62"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Edital está disponibilizado, na íntegra, no endereço eletrônico </w:t>
      </w:r>
      <w:hyperlink r:id="rId15" w:history="1">
        <w:r w:rsidR="00634907" w:rsidRPr="0001668E">
          <w:rPr>
            <w:rStyle w:val="Hyperlink"/>
            <w:rFonts w:cs="Arial"/>
            <w:szCs w:val="20"/>
          </w:rPr>
          <w:t>https://ifrs.edu.br/ibiruba/administracao-e-planejamento/licitacoes-e-contratos/licitacoes/</w:t>
        </w:r>
      </w:hyperlink>
      <w:r w:rsidR="00634907" w:rsidRPr="00BB206B">
        <w:rPr>
          <w:rFonts w:cs="Arial"/>
          <w:szCs w:val="20"/>
        </w:rPr>
        <w:t xml:space="preserve">, e também poderão ser lidos e/ou obtidos no endereço </w:t>
      </w:r>
      <w:r w:rsidR="00634907">
        <w:rPr>
          <w:rFonts w:cs="Arial"/>
          <w:szCs w:val="20"/>
        </w:rPr>
        <w:t>Rua Nelsi Ribas Fritsch, 1111, Bairro Esperança, CEP 98.200-000, Ibirubá/RS,</w:t>
      </w:r>
      <w:r w:rsidR="00634907" w:rsidRPr="00BB206B">
        <w:rPr>
          <w:rFonts w:cs="Arial"/>
          <w:szCs w:val="20"/>
        </w:rPr>
        <w:t xml:space="preserve"> nos dias úteis, no horário das </w:t>
      </w:r>
      <w:r w:rsidR="00634907">
        <w:rPr>
          <w:rFonts w:cs="Arial"/>
          <w:szCs w:val="20"/>
        </w:rPr>
        <w:t>08:30</w:t>
      </w:r>
      <w:r w:rsidR="00634907" w:rsidRPr="00BB206B">
        <w:rPr>
          <w:rFonts w:cs="Arial"/>
          <w:szCs w:val="20"/>
        </w:rPr>
        <w:t xml:space="preserve"> às</w:t>
      </w:r>
      <w:r w:rsidR="00634907">
        <w:rPr>
          <w:rFonts w:cs="Arial"/>
          <w:szCs w:val="20"/>
        </w:rPr>
        <w:t xml:space="preserve"> 11:30 horas e das 13:30 às</w:t>
      </w:r>
      <w:r w:rsidR="00634907" w:rsidRPr="00BB206B">
        <w:rPr>
          <w:rFonts w:cs="Arial"/>
          <w:szCs w:val="20"/>
        </w:rPr>
        <w:t xml:space="preserve"> </w:t>
      </w:r>
      <w:r w:rsidR="00634907">
        <w:rPr>
          <w:rFonts w:cs="Arial"/>
          <w:szCs w:val="20"/>
        </w:rPr>
        <w:t>17:00</w:t>
      </w:r>
      <w:r w:rsidR="00634907" w:rsidRPr="00BB206B">
        <w:rPr>
          <w:rFonts w:cs="Arial"/>
          <w:szCs w:val="20"/>
        </w:rPr>
        <w:t xml:space="preserve"> horas</w:t>
      </w:r>
      <w:r w:rsidRPr="000229B1">
        <w:rPr>
          <w:rFonts w:cs="Arial"/>
          <w:color w:val="000000"/>
          <w:szCs w:val="20"/>
        </w:rPr>
        <w:t>, mesmo endereço e período no qual os autos do processo administrativo permanecerão com vista franqueada aos interessados.</w:t>
      </w:r>
    </w:p>
    <w:p w14:paraId="770235E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283B822E"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 - Termo de Referência</w:t>
      </w:r>
      <w:r w:rsidR="00826A4F">
        <w:rPr>
          <w:rFonts w:cs="Arial"/>
          <w:color w:val="000000"/>
          <w:szCs w:val="20"/>
        </w:rPr>
        <w:t xml:space="preserve"> e Estudo Técnico Preliminar</w:t>
      </w:r>
      <w:r w:rsidRPr="000229B1">
        <w:rPr>
          <w:rFonts w:cs="Arial"/>
          <w:color w:val="000000"/>
          <w:szCs w:val="20"/>
        </w:rPr>
        <w:t>;</w:t>
      </w:r>
    </w:p>
    <w:p w14:paraId="401A849F" w14:textId="05D29538" w:rsidR="00006CDC" w:rsidRPr="0073784E" w:rsidRDefault="00006CDC" w:rsidP="007E5648">
      <w:pPr>
        <w:numPr>
          <w:ilvl w:val="2"/>
          <w:numId w:val="8"/>
        </w:numPr>
        <w:spacing w:before="120" w:after="120" w:line="276" w:lineRule="auto"/>
        <w:jc w:val="both"/>
        <w:rPr>
          <w:rFonts w:cs="Arial"/>
          <w:color w:val="000000"/>
          <w:szCs w:val="20"/>
        </w:rPr>
      </w:pPr>
      <w:r>
        <w:rPr>
          <w:rFonts w:cs="Arial"/>
          <w:color w:val="000000"/>
          <w:szCs w:val="20"/>
        </w:rPr>
        <w:t xml:space="preserve">ANEXO II - </w:t>
      </w:r>
      <w:r>
        <w:rPr>
          <w:rFonts w:cs="Arial"/>
          <w:iCs/>
          <w:szCs w:val="20"/>
        </w:rPr>
        <w:t>Planta baixa do espaço físico objeto da cessão onerosa;</w:t>
      </w:r>
    </w:p>
    <w:p w14:paraId="3ACF0834" w14:textId="71C7412B" w:rsidR="0073784E" w:rsidRPr="000229B1" w:rsidRDefault="0073784E" w:rsidP="007E5648">
      <w:pPr>
        <w:numPr>
          <w:ilvl w:val="2"/>
          <w:numId w:val="8"/>
        </w:numPr>
        <w:spacing w:before="120" w:after="120" w:line="276" w:lineRule="auto"/>
        <w:jc w:val="both"/>
        <w:rPr>
          <w:rFonts w:cs="Arial"/>
          <w:color w:val="000000"/>
          <w:szCs w:val="20"/>
        </w:rPr>
      </w:pPr>
      <w:r>
        <w:rPr>
          <w:rFonts w:cs="Arial"/>
          <w:color w:val="000000"/>
          <w:szCs w:val="20"/>
        </w:rPr>
        <w:t xml:space="preserve">ANEXO III - </w:t>
      </w:r>
      <w:r>
        <w:rPr>
          <w:rFonts w:cs="Arial"/>
          <w:bCs/>
          <w:iCs/>
          <w:color w:val="000000"/>
          <w:szCs w:val="20"/>
        </w:rPr>
        <w:t>Modelo de Termo de Vistoria;</w:t>
      </w:r>
    </w:p>
    <w:p w14:paraId="4C244B52" w14:textId="78DFAA6E" w:rsidR="00562C6A" w:rsidRPr="0073784E" w:rsidRDefault="000229B1" w:rsidP="0073784E">
      <w:pPr>
        <w:numPr>
          <w:ilvl w:val="2"/>
          <w:numId w:val="8"/>
        </w:numPr>
        <w:spacing w:before="120" w:after="120" w:line="276" w:lineRule="auto"/>
        <w:jc w:val="both"/>
        <w:rPr>
          <w:rFonts w:cs="Arial"/>
          <w:color w:val="000000"/>
          <w:szCs w:val="20"/>
        </w:rPr>
      </w:pPr>
      <w:r w:rsidRPr="000229B1">
        <w:rPr>
          <w:rFonts w:cs="Arial"/>
          <w:color w:val="000000"/>
          <w:szCs w:val="20"/>
        </w:rPr>
        <w:lastRenderedPageBreak/>
        <w:t>ANEXO I</w:t>
      </w:r>
      <w:r w:rsidR="0073784E">
        <w:rPr>
          <w:rFonts w:cs="Arial"/>
          <w:color w:val="000000"/>
          <w:szCs w:val="20"/>
        </w:rPr>
        <w:t>V</w:t>
      </w:r>
      <w:r w:rsidRPr="000229B1">
        <w:rPr>
          <w:rFonts w:cs="Arial"/>
          <w:color w:val="000000"/>
          <w:szCs w:val="20"/>
        </w:rPr>
        <w:t xml:space="preserve"> – </w:t>
      </w:r>
      <w:r w:rsidR="00562C6A" w:rsidRPr="00A71B2A">
        <w:rPr>
          <w:rFonts w:cs="Arial"/>
          <w:bCs/>
          <w:iCs/>
          <w:color w:val="000000"/>
          <w:szCs w:val="20"/>
        </w:rPr>
        <w:t>Modelo de Proposta;</w:t>
      </w:r>
    </w:p>
    <w:p w14:paraId="5C4E58E2" w14:textId="379A2954" w:rsidR="007619AE" w:rsidRPr="000229B1" w:rsidRDefault="007619AE" w:rsidP="007E5648">
      <w:pPr>
        <w:numPr>
          <w:ilvl w:val="2"/>
          <w:numId w:val="8"/>
        </w:numPr>
        <w:spacing w:before="120" w:after="120" w:line="276" w:lineRule="auto"/>
        <w:jc w:val="both"/>
        <w:rPr>
          <w:rFonts w:cs="Arial"/>
          <w:color w:val="000000"/>
          <w:szCs w:val="20"/>
        </w:rPr>
      </w:pPr>
      <w:r>
        <w:rPr>
          <w:rFonts w:cs="Arial"/>
          <w:bCs/>
          <w:iCs/>
          <w:color w:val="000000"/>
          <w:szCs w:val="20"/>
        </w:rPr>
        <w:t xml:space="preserve">ANEXO V - </w:t>
      </w:r>
      <w:r>
        <w:rPr>
          <w:rFonts w:cs="Arial"/>
          <w:iCs/>
          <w:szCs w:val="20"/>
        </w:rPr>
        <w:t>Declaração de qualidade ambiental e sustentabilidade socioambiental;</w:t>
      </w:r>
    </w:p>
    <w:p w14:paraId="5B871F83" w14:textId="49D14F86" w:rsidR="000229B1" w:rsidRDefault="00562C6A" w:rsidP="007E5648">
      <w:pPr>
        <w:numPr>
          <w:ilvl w:val="2"/>
          <w:numId w:val="8"/>
        </w:numPr>
        <w:spacing w:before="120" w:after="120" w:line="276" w:lineRule="auto"/>
        <w:jc w:val="both"/>
        <w:rPr>
          <w:rFonts w:cs="Arial"/>
          <w:color w:val="000000"/>
          <w:szCs w:val="20"/>
        </w:rPr>
      </w:pPr>
      <w:r>
        <w:rPr>
          <w:rFonts w:cs="Arial"/>
          <w:color w:val="000000"/>
          <w:szCs w:val="20"/>
        </w:rPr>
        <w:t>ANEXO V</w:t>
      </w:r>
      <w:r w:rsidR="0073784E">
        <w:rPr>
          <w:rFonts w:cs="Arial"/>
          <w:color w:val="000000"/>
          <w:szCs w:val="20"/>
        </w:rPr>
        <w:t>I</w:t>
      </w:r>
      <w:r w:rsidR="000229B1" w:rsidRPr="000229B1">
        <w:rPr>
          <w:rFonts w:cs="Arial"/>
          <w:color w:val="000000"/>
          <w:szCs w:val="20"/>
        </w:rPr>
        <w:t xml:space="preserve"> – Minuta de Termo de Contrato;</w:t>
      </w:r>
    </w:p>
    <w:p w14:paraId="6C982023" w14:textId="7DE49B12" w:rsidR="00562C6A" w:rsidRPr="00577990" w:rsidRDefault="00562C6A" w:rsidP="007E5648">
      <w:pPr>
        <w:numPr>
          <w:ilvl w:val="2"/>
          <w:numId w:val="8"/>
        </w:numPr>
        <w:spacing w:before="120" w:after="120" w:line="276" w:lineRule="auto"/>
        <w:jc w:val="both"/>
        <w:rPr>
          <w:rFonts w:cs="Arial"/>
          <w:color w:val="000000"/>
          <w:szCs w:val="20"/>
        </w:rPr>
      </w:pPr>
      <w:r>
        <w:rPr>
          <w:rFonts w:cs="Arial"/>
          <w:color w:val="000000"/>
          <w:szCs w:val="20"/>
        </w:rPr>
        <w:t>ANEXO V</w:t>
      </w:r>
      <w:r w:rsidR="0073784E">
        <w:rPr>
          <w:rFonts w:cs="Arial"/>
          <w:color w:val="000000"/>
          <w:szCs w:val="20"/>
        </w:rPr>
        <w:t>II</w:t>
      </w:r>
      <w:r>
        <w:rPr>
          <w:rFonts w:cs="Arial"/>
          <w:color w:val="000000"/>
          <w:szCs w:val="20"/>
        </w:rPr>
        <w:t xml:space="preserve"> - </w:t>
      </w:r>
      <w:r w:rsidRPr="00A71B2A">
        <w:rPr>
          <w:rFonts w:cs="Arial"/>
          <w:iCs/>
          <w:color w:val="000000"/>
          <w:szCs w:val="20"/>
        </w:rPr>
        <w:t>Modelo de</w:t>
      </w:r>
      <w:r w:rsidRPr="00A71B2A">
        <w:t xml:space="preserve"> </w:t>
      </w:r>
      <w:r w:rsidRPr="00A71B2A">
        <w:rPr>
          <w:rFonts w:cs="Arial"/>
          <w:iCs/>
          <w:color w:val="000000"/>
          <w:szCs w:val="20"/>
        </w:rPr>
        <w:t>Instrumento de Medição de Resultado - IMR Anexo V-B da IN SEGES/MP N.5/2017</w:t>
      </w:r>
      <w:r>
        <w:rPr>
          <w:rFonts w:cs="Arial"/>
          <w:iCs/>
          <w:color w:val="000000"/>
          <w:szCs w:val="20"/>
        </w:rPr>
        <w:t>;</w:t>
      </w:r>
    </w:p>
    <w:p w14:paraId="41F85C2A" w14:textId="3670C789" w:rsidR="00577990" w:rsidRPr="000229B1" w:rsidRDefault="00577990" w:rsidP="00577990">
      <w:pPr>
        <w:numPr>
          <w:ilvl w:val="2"/>
          <w:numId w:val="8"/>
        </w:numPr>
        <w:spacing w:before="120" w:after="120" w:line="276" w:lineRule="auto"/>
        <w:jc w:val="both"/>
        <w:rPr>
          <w:rFonts w:cs="Arial"/>
          <w:color w:val="000000"/>
          <w:szCs w:val="20"/>
        </w:rPr>
      </w:pPr>
      <w:r>
        <w:rPr>
          <w:rFonts w:cs="Arial"/>
          <w:iCs/>
          <w:color w:val="000000"/>
          <w:szCs w:val="20"/>
        </w:rPr>
        <w:t xml:space="preserve">ANEXO VIII - </w:t>
      </w:r>
      <w:r w:rsidRPr="00577990">
        <w:rPr>
          <w:rFonts w:cs="Arial"/>
          <w:iCs/>
          <w:color w:val="000000"/>
          <w:szCs w:val="20"/>
        </w:rPr>
        <w:t>Calendário Acadêmico 2022 – Ensino Médio Integrado</w:t>
      </w:r>
    </w:p>
    <w:p w14:paraId="4F1ADBBB" w14:textId="77777777" w:rsidR="00830116" w:rsidRDefault="00830116" w:rsidP="000229B1">
      <w:pPr>
        <w:spacing w:before="120" w:after="120" w:line="276" w:lineRule="auto"/>
        <w:jc w:val="both"/>
        <w:rPr>
          <w:rFonts w:cs="Arial"/>
          <w:color w:val="000000"/>
          <w:szCs w:val="20"/>
        </w:rPr>
      </w:pPr>
    </w:p>
    <w:p w14:paraId="7A49CF52" w14:textId="77777777" w:rsidR="00DB4A84" w:rsidRDefault="00DB4A84" w:rsidP="000229B1">
      <w:pPr>
        <w:spacing w:before="120" w:after="120" w:line="276" w:lineRule="auto"/>
        <w:jc w:val="both"/>
        <w:rPr>
          <w:rFonts w:cs="Arial"/>
          <w:color w:val="000000"/>
          <w:szCs w:val="20"/>
        </w:rPr>
      </w:pPr>
    </w:p>
    <w:p w14:paraId="0DDADA11" w14:textId="145F06B4" w:rsidR="00C51624" w:rsidRDefault="00830116" w:rsidP="00C51624">
      <w:pPr>
        <w:spacing w:before="120" w:after="120" w:line="360" w:lineRule="auto"/>
        <w:jc w:val="right"/>
        <w:rPr>
          <w:rFonts w:cs="Arial"/>
          <w:iCs/>
          <w:color w:val="000000"/>
          <w:szCs w:val="20"/>
        </w:rPr>
      </w:pPr>
      <w:r>
        <w:rPr>
          <w:rFonts w:cs="Arial"/>
          <w:iCs/>
          <w:color w:val="000000"/>
          <w:szCs w:val="20"/>
        </w:rPr>
        <w:t>Ibirubá/RS, 11</w:t>
      </w:r>
      <w:r w:rsidR="00C51624" w:rsidRPr="00430544">
        <w:rPr>
          <w:rFonts w:cs="Arial"/>
          <w:iCs/>
          <w:color w:val="000000"/>
          <w:szCs w:val="20"/>
        </w:rPr>
        <w:t xml:space="preserve"> de </w:t>
      </w:r>
      <w:r>
        <w:rPr>
          <w:rFonts w:cs="Arial"/>
          <w:iCs/>
          <w:color w:val="000000"/>
          <w:szCs w:val="20"/>
        </w:rPr>
        <w:t>abril</w:t>
      </w:r>
      <w:r w:rsidR="00C51624" w:rsidRPr="00430544">
        <w:rPr>
          <w:rFonts w:cs="Arial"/>
          <w:iCs/>
          <w:color w:val="000000"/>
          <w:szCs w:val="20"/>
        </w:rPr>
        <w:t xml:space="preserve"> de 202</w:t>
      </w:r>
      <w:r w:rsidR="00C51624">
        <w:rPr>
          <w:rFonts w:cs="Arial"/>
          <w:iCs/>
          <w:color w:val="000000"/>
          <w:szCs w:val="20"/>
        </w:rPr>
        <w:t>2</w:t>
      </w:r>
      <w:r w:rsidR="00C51624" w:rsidRPr="00430544">
        <w:rPr>
          <w:rFonts w:cs="Arial"/>
          <w:iCs/>
          <w:color w:val="000000"/>
          <w:szCs w:val="20"/>
        </w:rPr>
        <w:t>.</w:t>
      </w:r>
    </w:p>
    <w:p w14:paraId="1FEC76E6" w14:textId="77777777" w:rsidR="00C51624" w:rsidRDefault="00C51624" w:rsidP="00C51624">
      <w:pPr>
        <w:spacing w:before="120" w:after="120" w:line="276" w:lineRule="auto"/>
        <w:jc w:val="center"/>
        <w:rPr>
          <w:rFonts w:cs="Arial"/>
          <w:iCs/>
          <w:color w:val="000000"/>
          <w:szCs w:val="20"/>
        </w:rPr>
      </w:pPr>
    </w:p>
    <w:p w14:paraId="3E6E393F" w14:textId="77777777" w:rsidR="00C51624" w:rsidRPr="00A50BB4" w:rsidRDefault="00C51624" w:rsidP="00C51624">
      <w:pPr>
        <w:spacing w:before="120" w:after="120" w:line="276" w:lineRule="auto"/>
        <w:jc w:val="center"/>
        <w:rPr>
          <w:rFonts w:cs="Arial"/>
          <w:iCs/>
          <w:color w:val="000000"/>
          <w:szCs w:val="20"/>
        </w:rPr>
      </w:pPr>
    </w:p>
    <w:p w14:paraId="4D9A1C49" w14:textId="77777777" w:rsidR="00C51624" w:rsidRPr="0092359A" w:rsidRDefault="00C51624" w:rsidP="00C51624">
      <w:pPr>
        <w:jc w:val="center"/>
        <w:rPr>
          <w:rFonts w:cs="Arial"/>
          <w:b/>
          <w:iCs/>
          <w:color w:val="000000"/>
          <w:szCs w:val="20"/>
        </w:rPr>
      </w:pPr>
      <w:r w:rsidRPr="0092359A">
        <w:rPr>
          <w:rFonts w:cs="Arial"/>
          <w:b/>
          <w:iCs/>
          <w:color w:val="000000"/>
          <w:szCs w:val="20"/>
        </w:rPr>
        <w:t>_____________________________________</w:t>
      </w:r>
    </w:p>
    <w:p w14:paraId="2C3C0858" w14:textId="77777777" w:rsidR="00C51624" w:rsidRPr="0092359A" w:rsidRDefault="00C51624" w:rsidP="00C51624">
      <w:pPr>
        <w:spacing w:before="120" w:after="120" w:line="276" w:lineRule="auto"/>
        <w:jc w:val="center"/>
        <w:rPr>
          <w:rFonts w:cs="Arial"/>
          <w:b/>
          <w:iCs/>
          <w:color w:val="000000"/>
          <w:szCs w:val="20"/>
        </w:rPr>
      </w:pPr>
      <w:r w:rsidRPr="0092359A">
        <w:rPr>
          <w:rFonts w:cs="Arial"/>
          <w:b/>
          <w:iCs/>
          <w:color w:val="000000"/>
          <w:szCs w:val="20"/>
        </w:rPr>
        <w:t>SANDRA REJANE ZORZO PERINGER</w:t>
      </w:r>
    </w:p>
    <w:p w14:paraId="1618DA0F" w14:textId="77777777" w:rsidR="00C51624" w:rsidRPr="00A50BB4" w:rsidRDefault="00C51624" w:rsidP="00C51624">
      <w:pPr>
        <w:spacing w:before="120" w:after="120" w:line="276" w:lineRule="auto"/>
        <w:jc w:val="center"/>
        <w:rPr>
          <w:rFonts w:cs="Arial"/>
          <w:b/>
          <w:iCs/>
          <w:color w:val="000000"/>
          <w:szCs w:val="20"/>
        </w:rPr>
      </w:pPr>
      <w:r w:rsidRPr="00A50BB4">
        <w:rPr>
          <w:rFonts w:cs="Arial"/>
          <w:b/>
          <w:iCs/>
          <w:color w:val="000000"/>
          <w:szCs w:val="20"/>
        </w:rPr>
        <w:t>Siape nº 2037434</w:t>
      </w:r>
    </w:p>
    <w:p w14:paraId="52722CDE" w14:textId="77777777" w:rsidR="00C51624" w:rsidRPr="00A50BB4" w:rsidRDefault="00C51624" w:rsidP="00C51624">
      <w:pPr>
        <w:spacing w:before="120" w:after="120" w:line="276" w:lineRule="auto"/>
        <w:jc w:val="center"/>
        <w:rPr>
          <w:rFonts w:cs="Arial"/>
          <w:b/>
          <w:iCs/>
          <w:color w:val="000000"/>
          <w:szCs w:val="20"/>
        </w:rPr>
      </w:pPr>
      <w:r w:rsidRPr="00A50BB4">
        <w:rPr>
          <w:rFonts w:cs="Arial"/>
          <w:b/>
          <w:iCs/>
          <w:color w:val="000000"/>
          <w:szCs w:val="20"/>
        </w:rPr>
        <w:t>Diretora Geral</w:t>
      </w:r>
    </w:p>
    <w:p w14:paraId="01301C11" w14:textId="77777777" w:rsidR="00C51624" w:rsidRPr="00A50BB4" w:rsidRDefault="00C51624" w:rsidP="00C51624">
      <w:pPr>
        <w:spacing w:before="120" w:after="120" w:line="276" w:lineRule="auto"/>
        <w:jc w:val="center"/>
        <w:rPr>
          <w:rFonts w:cs="Arial"/>
          <w:b/>
          <w:iCs/>
          <w:color w:val="000000"/>
          <w:szCs w:val="20"/>
        </w:rPr>
      </w:pPr>
      <w:r w:rsidRPr="00A50BB4">
        <w:rPr>
          <w:rFonts w:cs="Arial"/>
          <w:b/>
          <w:iCs/>
          <w:color w:val="000000"/>
          <w:szCs w:val="20"/>
        </w:rPr>
        <w:t>Portaria nº 154/2020</w:t>
      </w:r>
    </w:p>
    <w:p w14:paraId="2DB15C5E" w14:textId="77777777" w:rsidR="00C51624" w:rsidRDefault="00C51624" w:rsidP="00C51624">
      <w:pPr>
        <w:spacing w:after="360"/>
        <w:jc w:val="center"/>
        <w:rPr>
          <w:rFonts w:cs="Arial"/>
          <w:b/>
          <w:iCs/>
          <w:color w:val="000000"/>
          <w:szCs w:val="20"/>
        </w:rPr>
      </w:pPr>
      <w:r w:rsidRPr="00A50BB4">
        <w:rPr>
          <w:rFonts w:cs="Arial"/>
          <w:b/>
          <w:iCs/>
          <w:color w:val="000000"/>
          <w:szCs w:val="20"/>
        </w:rPr>
        <w:t>IFRS – Campus Ibirubá</w:t>
      </w:r>
    </w:p>
    <w:p w14:paraId="464D20A5" w14:textId="77777777" w:rsidR="00C51624" w:rsidRDefault="00C51624" w:rsidP="00C51624">
      <w:pPr>
        <w:spacing w:before="120" w:after="120" w:line="276" w:lineRule="auto"/>
        <w:rPr>
          <w:rFonts w:cs="Arial"/>
          <w:iCs/>
          <w:color w:val="000000"/>
          <w:szCs w:val="20"/>
        </w:rPr>
      </w:pPr>
    </w:p>
    <w:p w14:paraId="2DDED5D5" w14:textId="77777777" w:rsidR="00550A09" w:rsidRDefault="00550A09" w:rsidP="00C51624">
      <w:pPr>
        <w:spacing w:before="120" w:after="120" w:line="276" w:lineRule="auto"/>
        <w:rPr>
          <w:rFonts w:cs="Arial"/>
          <w:iCs/>
          <w:color w:val="000000"/>
          <w:szCs w:val="20"/>
        </w:rPr>
      </w:pPr>
    </w:p>
    <w:p w14:paraId="17EA4205" w14:textId="77777777" w:rsidR="00C51624" w:rsidRPr="00A50BB4" w:rsidRDefault="00C51624" w:rsidP="00C51624">
      <w:pPr>
        <w:spacing w:before="120" w:after="120" w:line="276" w:lineRule="auto"/>
        <w:rPr>
          <w:rFonts w:cs="Arial"/>
          <w:iCs/>
          <w:color w:val="000000"/>
          <w:szCs w:val="20"/>
        </w:rPr>
      </w:pPr>
      <w:r w:rsidRPr="00A50BB4">
        <w:rPr>
          <w:rFonts w:cs="Arial"/>
          <w:iCs/>
          <w:color w:val="000000"/>
          <w:szCs w:val="20"/>
        </w:rPr>
        <w:tab/>
        <w:t>Responsável pela elaboração do Edital:</w:t>
      </w:r>
    </w:p>
    <w:p w14:paraId="10F378C2" w14:textId="77777777" w:rsidR="00C51624" w:rsidRDefault="00C51624" w:rsidP="00C51624">
      <w:pPr>
        <w:spacing w:before="120" w:after="120" w:line="276" w:lineRule="auto"/>
        <w:rPr>
          <w:rFonts w:cs="Arial"/>
          <w:iCs/>
          <w:color w:val="000000"/>
          <w:szCs w:val="20"/>
        </w:rPr>
      </w:pPr>
    </w:p>
    <w:p w14:paraId="676C7421" w14:textId="77777777" w:rsidR="00C51624" w:rsidRPr="00A50BB4" w:rsidRDefault="00C51624" w:rsidP="00C51624">
      <w:pPr>
        <w:spacing w:before="120" w:after="120" w:line="276" w:lineRule="auto"/>
        <w:rPr>
          <w:rFonts w:cs="Arial"/>
          <w:iCs/>
          <w:color w:val="000000"/>
          <w:szCs w:val="20"/>
        </w:rPr>
      </w:pPr>
    </w:p>
    <w:p w14:paraId="46B00508" w14:textId="77777777" w:rsidR="00C51624" w:rsidRPr="00A50BB4" w:rsidRDefault="00C51624" w:rsidP="00C51624">
      <w:pPr>
        <w:spacing w:before="120" w:after="120" w:line="276" w:lineRule="auto"/>
        <w:jc w:val="center"/>
        <w:rPr>
          <w:rFonts w:cs="Arial"/>
          <w:iCs/>
          <w:color w:val="000000"/>
          <w:szCs w:val="20"/>
        </w:rPr>
      </w:pPr>
      <w:r w:rsidRPr="00A50BB4">
        <w:rPr>
          <w:rFonts w:cs="Arial"/>
          <w:iCs/>
          <w:color w:val="000000"/>
          <w:szCs w:val="20"/>
        </w:rPr>
        <w:t>__________________________________</w:t>
      </w:r>
    </w:p>
    <w:p w14:paraId="69BDE516" w14:textId="77777777" w:rsidR="00C51624" w:rsidRPr="00A50BB4" w:rsidRDefault="00C51624" w:rsidP="00C51624">
      <w:pPr>
        <w:contextualSpacing/>
        <w:jc w:val="center"/>
        <w:rPr>
          <w:rFonts w:cs="Arial"/>
          <w:iCs/>
          <w:color w:val="000000"/>
          <w:szCs w:val="20"/>
        </w:rPr>
      </w:pPr>
      <w:r w:rsidRPr="00A50BB4">
        <w:rPr>
          <w:rFonts w:cs="Arial"/>
          <w:iCs/>
          <w:color w:val="000000"/>
          <w:szCs w:val="20"/>
        </w:rPr>
        <w:t>André Marek</w:t>
      </w:r>
    </w:p>
    <w:p w14:paraId="350A6D63" w14:textId="77777777" w:rsidR="00C51624" w:rsidRPr="00A50BB4" w:rsidRDefault="00C51624" w:rsidP="00C51624">
      <w:pPr>
        <w:contextualSpacing/>
        <w:jc w:val="center"/>
        <w:rPr>
          <w:rFonts w:cs="Arial"/>
          <w:iCs/>
          <w:color w:val="000000"/>
          <w:szCs w:val="20"/>
        </w:rPr>
      </w:pPr>
      <w:r w:rsidRPr="00A50BB4">
        <w:rPr>
          <w:rFonts w:cs="Arial"/>
          <w:iCs/>
          <w:color w:val="000000"/>
          <w:szCs w:val="20"/>
        </w:rPr>
        <w:t>Coordenador de Licitações e Contratos</w:t>
      </w:r>
    </w:p>
    <w:p w14:paraId="6C13341F" w14:textId="77777777" w:rsidR="00C51624" w:rsidRPr="00A50BB4" w:rsidRDefault="00C51624" w:rsidP="00C51624">
      <w:pPr>
        <w:contextualSpacing/>
        <w:jc w:val="center"/>
        <w:rPr>
          <w:rFonts w:cs="Arial"/>
          <w:iCs/>
          <w:color w:val="000000"/>
          <w:szCs w:val="20"/>
        </w:rPr>
      </w:pPr>
      <w:r w:rsidRPr="00A50BB4">
        <w:rPr>
          <w:rFonts w:cs="Arial"/>
          <w:iCs/>
          <w:color w:val="000000"/>
          <w:szCs w:val="20"/>
        </w:rPr>
        <w:t>SIAPE 2982915</w:t>
      </w:r>
    </w:p>
    <w:p w14:paraId="78C3E2A5" w14:textId="77777777" w:rsidR="00C51624" w:rsidRPr="000229B1" w:rsidRDefault="00C51624" w:rsidP="000229B1">
      <w:pPr>
        <w:spacing w:before="120" w:after="120" w:line="276" w:lineRule="auto"/>
        <w:jc w:val="both"/>
        <w:rPr>
          <w:rFonts w:cs="Arial"/>
          <w:color w:val="000000"/>
          <w:szCs w:val="20"/>
        </w:rPr>
      </w:pPr>
    </w:p>
    <w:sectPr w:rsidR="00C51624" w:rsidRPr="000229B1"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0959" w14:textId="77777777" w:rsidR="00C81303" w:rsidRDefault="00C81303">
      <w:r>
        <w:separator/>
      </w:r>
    </w:p>
  </w:endnote>
  <w:endnote w:type="continuationSeparator" w:id="0">
    <w:p w14:paraId="66356841" w14:textId="77777777" w:rsidR="00C81303" w:rsidRDefault="00C81303">
      <w:r>
        <w:continuationSeparator/>
      </w:r>
    </w:p>
  </w:endnote>
  <w:endnote w:type="continuationNotice" w:id="1">
    <w:p w14:paraId="17F15793" w14:textId="77777777" w:rsidR="00C81303" w:rsidRDefault="00C8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D9ED" w14:textId="77777777" w:rsidR="00327CE2" w:rsidRPr="00657195" w:rsidRDefault="00327CE2" w:rsidP="00327CE2">
    <w:pPr>
      <w:pStyle w:val="Rodap"/>
      <w:jc w:val="center"/>
      <w:rPr>
        <w:rFonts w:ascii="Times New Roman" w:hAnsi="Times New Roman" w:cs="Times New Roman"/>
        <w:szCs w:val="20"/>
      </w:rPr>
    </w:pPr>
    <w:r w:rsidRPr="00657195">
      <w:rPr>
        <w:rFonts w:ascii="Times New Roman" w:hAnsi="Times New Roman" w:cs="Times New Roman"/>
        <w:szCs w:val="20"/>
      </w:rPr>
      <w:t xml:space="preserve">Instituto Federal de Educação Ciência e Tecnologia do Rio Grande do Sul – </w:t>
    </w:r>
    <w:r w:rsidRPr="00657195">
      <w:rPr>
        <w:rFonts w:ascii="Times New Roman" w:hAnsi="Times New Roman" w:cs="Times New Roman"/>
        <w:i/>
        <w:szCs w:val="20"/>
      </w:rPr>
      <w:t>Campus</w:t>
    </w:r>
    <w:r w:rsidRPr="00657195">
      <w:rPr>
        <w:rFonts w:ascii="Times New Roman" w:hAnsi="Times New Roman" w:cs="Times New Roman"/>
        <w:szCs w:val="20"/>
      </w:rPr>
      <w:t xml:space="preserve"> Ibirubá</w:t>
    </w:r>
  </w:p>
  <w:p w14:paraId="3A4DAB14" w14:textId="14EDE75E" w:rsidR="00233975" w:rsidRPr="00327CE2" w:rsidRDefault="006249CB" w:rsidP="00327CE2">
    <w:pPr>
      <w:pStyle w:val="Rodap"/>
      <w:tabs>
        <w:tab w:val="clear" w:pos="4252"/>
        <w:tab w:val="clear" w:pos="8504"/>
        <w:tab w:val="left" w:pos="3885"/>
      </w:tabs>
      <w:jc w:val="center"/>
    </w:pPr>
    <w:sdt>
      <w:sdtPr>
        <w:rPr>
          <w:szCs w:val="20"/>
        </w:rPr>
        <w:id w:val="138308872"/>
        <w:docPartObj>
          <w:docPartGallery w:val="Page Numbers (Top of Page)"/>
          <w:docPartUnique/>
        </w:docPartObj>
      </w:sdtPr>
      <w:sdtEndPr/>
      <w:sdtContent>
        <w:r w:rsidR="00327CE2" w:rsidRPr="00657195">
          <w:rPr>
            <w:szCs w:val="20"/>
          </w:rPr>
          <w:t xml:space="preserve">Página </w:t>
        </w:r>
        <w:r w:rsidR="00327CE2" w:rsidRPr="00657195">
          <w:rPr>
            <w:b/>
            <w:szCs w:val="20"/>
          </w:rPr>
          <w:fldChar w:fldCharType="begin"/>
        </w:r>
        <w:r w:rsidR="00327CE2" w:rsidRPr="00657195">
          <w:rPr>
            <w:b/>
            <w:szCs w:val="20"/>
          </w:rPr>
          <w:instrText>PAGE</w:instrText>
        </w:r>
        <w:r w:rsidR="00327CE2" w:rsidRPr="00657195">
          <w:rPr>
            <w:b/>
            <w:szCs w:val="20"/>
          </w:rPr>
          <w:fldChar w:fldCharType="separate"/>
        </w:r>
        <w:r>
          <w:rPr>
            <w:b/>
            <w:noProof/>
            <w:szCs w:val="20"/>
          </w:rPr>
          <w:t>1</w:t>
        </w:r>
        <w:r w:rsidR="00327CE2" w:rsidRPr="00657195">
          <w:rPr>
            <w:b/>
            <w:szCs w:val="20"/>
          </w:rPr>
          <w:fldChar w:fldCharType="end"/>
        </w:r>
        <w:r w:rsidR="00327CE2" w:rsidRPr="00657195">
          <w:rPr>
            <w:szCs w:val="20"/>
          </w:rPr>
          <w:t xml:space="preserve"> de </w:t>
        </w:r>
        <w:r w:rsidR="00327CE2" w:rsidRPr="00657195">
          <w:rPr>
            <w:b/>
            <w:szCs w:val="20"/>
          </w:rPr>
          <w:fldChar w:fldCharType="begin"/>
        </w:r>
        <w:r w:rsidR="00327CE2" w:rsidRPr="00657195">
          <w:rPr>
            <w:b/>
            <w:szCs w:val="20"/>
          </w:rPr>
          <w:instrText>NUMPAGES</w:instrText>
        </w:r>
        <w:r w:rsidR="00327CE2" w:rsidRPr="00657195">
          <w:rPr>
            <w:b/>
            <w:szCs w:val="20"/>
          </w:rPr>
          <w:fldChar w:fldCharType="separate"/>
        </w:r>
        <w:r>
          <w:rPr>
            <w:b/>
            <w:noProof/>
            <w:szCs w:val="20"/>
          </w:rPr>
          <w:t>25</w:t>
        </w:r>
        <w:r w:rsidR="00327CE2" w:rsidRPr="00657195">
          <w:rPr>
            <w:b/>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2C750" w14:textId="77777777" w:rsidR="00C81303" w:rsidRDefault="00C81303">
      <w:r>
        <w:separator/>
      </w:r>
    </w:p>
  </w:footnote>
  <w:footnote w:type="continuationSeparator" w:id="0">
    <w:p w14:paraId="08D6471F" w14:textId="77777777" w:rsidR="00C81303" w:rsidRDefault="00C81303">
      <w:r>
        <w:continuationSeparator/>
      </w:r>
    </w:p>
  </w:footnote>
  <w:footnote w:type="continuationNotice" w:id="1">
    <w:p w14:paraId="203D0F2D" w14:textId="77777777" w:rsidR="00C81303" w:rsidRDefault="00C81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C345" w14:textId="77777777" w:rsidR="009B1445" w:rsidRPr="00B5007F" w:rsidRDefault="009B1445" w:rsidP="009B1445">
    <w:pPr>
      <w:pStyle w:val="Cabealho"/>
      <w:jc w:val="center"/>
      <w:rPr>
        <w:rFonts w:ascii="Times New Roman" w:eastAsia="Calibri" w:hAnsi="Times New Roman" w:cs="Times New Roman"/>
        <w:sz w:val="22"/>
        <w:szCs w:val="22"/>
      </w:rPr>
    </w:pPr>
    <w:r>
      <w:rPr>
        <w:rFonts w:ascii="Times New Roman" w:eastAsia="Calibri" w:hAnsi="Times New Roman" w:cs="Times New Roman"/>
        <w:noProof/>
      </w:rPr>
      <w:drawing>
        <wp:anchor distT="0" distB="0" distL="114300" distR="114300" simplePos="0" relativeHeight="251659264" behindDoc="0" locked="0" layoutInCell="1" allowOverlap="1" wp14:anchorId="11A2AC00" wp14:editId="5E29FEDA">
          <wp:simplePos x="0" y="0"/>
          <wp:positionH relativeFrom="column">
            <wp:posOffset>59221</wp:posOffset>
          </wp:positionH>
          <wp:positionV relativeFrom="paragraph">
            <wp:posOffset>85090</wp:posOffset>
          </wp:positionV>
          <wp:extent cx="1521460" cy="798195"/>
          <wp:effectExtent l="0" t="0" r="2540" b="1905"/>
          <wp:wrapNone/>
          <wp:docPr id="3" name="Imagem 3"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19984F40" wp14:editId="03250885">
          <wp:extent cx="628650" cy="742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67368F33" w14:textId="77777777" w:rsidR="009B1445" w:rsidRPr="00B5007F" w:rsidRDefault="009B1445" w:rsidP="009B1445">
    <w:pPr>
      <w:tabs>
        <w:tab w:val="center" w:pos="4252"/>
        <w:tab w:val="right" w:pos="8504"/>
      </w:tabs>
      <w:jc w:val="center"/>
      <w:rPr>
        <w:rFonts w:ascii="Times New Roman" w:eastAsia="Calibri" w:hAnsi="Times New Roman" w:cs="Times New Roman"/>
        <w:sz w:val="22"/>
        <w:szCs w:val="22"/>
      </w:rPr>
    </w:pPr>
  </w:p>
  <w:p w14:paraId="33208273" w14:textId="77777777" w:rsidR="009B1445" w:rsidRPr="00B5007F" w:rsidRDefault="009B1445" w:rsidP="009B1445">
    <w:pPr>
      <w:autoSpaceDE w:val="0"/>
      <w:autoSpaceDN w:val="0"/>
      <w:adjustRightInd w:val="0"/>
      <w:jc w:val="center"/>
      <w:rPr>
        <w:rFonts w:cs="Arial"/>
        <w:szCs w:val="20"/>
      </w:rPr>
    </w:pPr>
    <w:r w:rsidRPr="00B5007F">
      <w:rPr>
        <w:rFonts w:cs="Arial"/>
        <w:szCs w:val="20"/>
      </w:rPr>
      <w:t>SERVIÇO PÚBLICO FEDERAL</w:t>
    </w:r>
  </w:p>
  <w:p w14:paraId="01395757" w14:textId="77777777" w:rsidR="009B1445" w:rsidRPr="00B5007F" w:rsidRDefault="009B1445" w:rsidP="009B1445">
    <w:pPr>
      <w:autoSpaceDE w:val="0"/>
      <w:autoSpaceDN w:val="0"/>
      <w:adjustRightInd w:val="0"/>
      <w:jc w:val="center"/>
      <w:rPr>
        <w:rFonts w:cs="Arial"/>
        <w:szCs w:val="20"/>
      </w:rPr>
    </w:pPr>
    <w:r w:rsidRPr="00B5007F">
      <w:rPr>
        <w:rFonts w:cs="Arial"/>
        <w:szCs w:val="20"/>
      </w:rPr>
      <w:t>MINISTÉRIO DA EDUCAÇÃO</w:t>
    </w:r>
  </w:p>
  <w:p w14:paraId="0FD844C1" w14:textId="77777777" w:rsidR="009B1445" w:rsidRPr="00B5007F" w:rsidRDefault="009B1445" w:rsidP="009B1445">
    <w:pPr>
      <w:autoSpaceDE w:val="0"/>
      <w:autoSpaceDN w:val="0"/>
      <w:adjustRightInd w:val="0"/>
      <w:jc w:val="center"/>
      <w:rPr>
        <w:rFonts w:cs="Arial"/>
        <w:szCs w:val="20"/>
      </w:rPr>
    </w:pPr>
    <w:r w:rsidRPr="00B5007F">
      <w:rPr>
        <w:rFonts w:cs="Arial"/>
        <w:szCs w:val="20"/>
      </w:rPr>
      <w:t>Secretaria de Educação Profissional e Tecnológica</w:t>
    </w:r>
  </w:p>
  <w:p w14:paraId="76D250AA" w14:textId="77777777" w:rsidR="009B1445" w:rsidRPr="00B5007F" w:rsidRDefault="009B1445" w:rsidP="009B1445">
    <w:pPr>
      <w:tabs>
        <w:tab w:val="center" w:pos="4252"/>
        <w:tab w:val="right" w:pos="8504"/>
      </w:tabs>
      <w:jc w:val="center"/>
      <w:rPr>
        <w:rFonts w:eastAsia="Calibri" w:cs="Arial"/>
        <w:szCs w:val="20"/>
      </w:rPr>
    </w:pPr>
    <w:r w:rsidRPr="00B5007F">
      <w:rPr>
        <w:rFonts w:eastAsia="Calibri" w:cs="Arial"/>
        <w:szCs w:val="20"/>
      </w:rPr>
      <w:t>Instituto Federal de Educação, Ciência e Tecnologia do Rio Grande do Sul</w:t>
    </w:r>
  </w:p>
  <w:p w14:paraId="7D6D8A12" w14:textId="77777777" w:rsidR="009B1445" w:rsidRDefault="009B1445" w:rsidP="009B1445">
    <w:pPr>
      <w:tabs>
        <w:tab w:val="center" w:pos="4252"/>
        <w:tab w:val="right" w:pos="8504"/>
      </w:tabs>
      <w:jc w:val="center"/>
      <w:rPr>
        <w:rFonts w:eastAsia="Calibri" w:cs="Arial"/>
        <w:szCs w:val="20"/>
      </w:rPr>
    </w:pPr>
    <w:r w:rsidRPr="00B5007F">
      <w:rPr>
        <w:rFonts w:eastAsia="Calibri" w:cs="Arial"/>
        <w:i/>
        <w:szCs w:val="20"/>
      </w:rPr>
      <w:t>Campus</w:t>
    </w:r>
    <w:r w:rsidRPr="00B5007F">
      <w:rPr>
        <w:rFonts w:eastAsia="Calibri" w:cs="Arial"/>
        <w:szCs w:val="20"/>
      </w:rPr>
      <w:t xml:space="preserve"> Ibirubá</w:t>
    </w:r>
  </w:p>
  <w:p w14:paraId="6E56C3CE" w14:textId="77777777" w:rsidR="009B1445" w:rsidRPr="00B44FD6" w:rsidRDefault="009B1445" w:rsidP="009B1445">
    <w:pPr>
      <w:pStyle w:val="Cabealho"/>
    </w:pPr>
  </w:p>
  <w:p w14:paraId="2C4D1D4A" w14:textId="77777777" w:rsidR="00233975" w:rsidRDefault="00233975"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D5C100D"/>
    <w:multiLevelType w:val="multilevel"/>
    <w:tmpl w:val="FD7063B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4D3837"/>
    <w:multiLevelType w:val="multilevel"/>
    <w:tmpl w:val="83F24FD2"/>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C46621"/>
    <w:multiLevelType w:val="multilevel"/>
    <w:tmpl w:val="9EEEB4AC"/>
    <w:lvl w:ilvl="0">
      <w:start w:val="4"/>
      <w:numFmt w:val="decimal"/>
      <w:lvlText w:val="%1"/>
      <w:lvlJc w:val="left"/>
      <w:pPr>
        <w:ind w:left="600" w:hanging="600"/>
      </w:pPr>
      <w:rPr>
        <w:rFonts w:hint="default"/>
        <w:color w:val="000000"/>
      </w:rPr>
    </w:lvl>
    <w:lvl w:ilvl="1">
      <w:start w:val="5"/>
      <w:numFmt w:val="decimal"/>
      <w:lvlText w:val="%1.%2"/>
      <w:lvlJc w:val="left"/>
      <w:pPr>
        <w:ind w:left="1407" w:hanging="600"/>
      </w:pPr>
      <w:rPr>
        <w:rFonts w:hint="default"/>
        <w:color w:val="000000"/>
      </w:rPr>
    </w:lvl>
    <w:lvl w:ilvl="2">
      <w:start w:val="1"/>
      <w:numFmt w:val="decimal"/>
      <w:lvlText w:val="%1.%2.%3"/>
      <w:lvlJc w:val="left"/>
      <w:pPr>
        <w:ind w:left="2334" w:hanging="720"/>
      </w:pPr>
      <w:rPr>
        <w:rFonts w:hint="default"/>
        <w:color w:val="000000"/>
      </w:rPr>
    </w:lvl>
    <w:lvl w:ilvl="3">
      <w:start w:val="1"/>
      <w:numFmt w:val="decimal"/>
      <w:lvlText w:val="%1.%2.%3.%4"/>
      <w:lvlJc w:val="left"/>
      <w:pPr>
        <w:ind w:left="3141" w:hanging="720"/>
      </w:pPr>
      <w:rPr>
        <w:rFonts w:hint="default"/>
        <w:color w:val="000000"/>
      </w:rPr>
    </w:lvl>
    <w:lvl w:ilvl="4">
      <w:start w:val="1"/>
      <w:numFmt w:val="decimal"/>
      <w:lvlText w:val="%1.%2.%3.%4.%5"/>
      <w:lvlJc w:val="left"/>
      <w:pPr>
        <w:ind w:left="4308" w:hanging="1080"/>
      </w:pPr>
      <w:rPr>
        <w:rFonts w:hint="default"/>
        <w:color w:val="000000"/>
      </w:rPr>
    </w:lvl>
    <w:lvl w:ilvl="5">
      <w:start w:val="1"/>
      <w:numFmt w:val="decimal"/>
      <w:lvlText w:val="%1.%2.%3.%4.%5.%6"/>
      <w:lvlJc w:val="left"/>
      <w:pPr>
        <w:ind w:left="5115" w:hanging="1080"/>
      </w:pPr>
      <w:rPr>
        <w:rFonts w:hint="default"/>
        <w:color w:val="000000"/>
      </w:rPr>
    </w:lvl>
    <w:lvl w:ilvl="6">
      <w:start w:val="1"/>
      <w:numFmt w:val="decimal"/>
      <w:lvlText w:val="%1.%2.%3.%4.%5.%6.%7"/>
      <w:lvlJc w:val="left"/>
      <w:pPr>
        <w:ind w:left="6282" w:hanging="1440"/>
      </w:pPr>
      <w:rPr>
        <w:rFonts w:hint="default"/>
        <w:color w:val="000000"/>
      </w:rPr>
    </w:lvl>
    <w:lvl w:ilvl="7">
      <w:start w:val="1"/>
      <w:numFmt w:val="decimal"/>
      <w:lvlText w:val="%1.%2.%3.%4.%5.%6.%7.%8"/>
      <w:lvlJc w:val="left"/>
      <w:pPr>
        <w:ind w:left="7089" w:hanging="1440"/>
      </w:pPr>
      <w:rPr>
        <w:rFonts w:hint="default"/>
        <w:color w:val="000000"/>
      </w:rPr>
    </w:lvl>
    <w:lvl w:ilvl="8">
      <w:start w:val="1"/>
      <w:numFmt w:val="decimal"/>
      <w:lvlText w:val="%1.%2.%3.%4.%5.%6.%7.%8.%9"/>
      <w:lvlJc w:val="left"/>
      <w:pPr>
        <w:ind w:left="8256" w:hanging="1800"/>
      </w:pPr>
      <w:rPr>
        <w:rFonts w:hint="default"/>
        <w:color w:val="000000"/>
      </w:rPr>
    </w:lvl>
  </w:abstractNum>
  <w:abstractNum w:abstractNumId="9">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10"/>
  </w:num>
  <w:num w:numId="4">
    <w:abstractNumId w:val="9"/>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6CDC"/>
    <w:rsid w:val="000073F3"/>
    <w:rsid w:val="0000756E"/>
    <w:rsid w:val="00007E0D"/>
    <w:rsid w:val="00010C6A"/>
    <w:rsid w:val="0001427F"/>
    <w:rsid w:val="0001451E"/>
    <w:rsid w:val="00014B1F"/>
    <w:rsid w:val="00015076"/>
    <w:rsid w:val="00015651"/>
    <w:rsid w:val="000156E9"/>
    <w:rsid w:val="00015783"/>
    <w:rsid w:val="00020A40"/>
    <w:rsid w:val="000212C9"/>
    <w:rsid w:val="0002260C"/>
    <w:rsid w:val="0002289A"/>
    <w:rsid w:val="000229B1"/>
    <w:rsid w:val="00022BA7"/>
    <w:rsid w:val="0002306D"/>
    <w:rsid w:val="000242C8"/>
    <w:rsid w:val="00025B38"/>
    <w:rsid w:val="00025E06"/>
    <w:rsid w:val="00026C3B"/>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0AFA"/>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45E6"/>
    <w:rsid w:val="00076078"/>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976"/>
    <w:rsid w:val="000A6EF7"/>
    <w:rsid w:val="000A7A9F"/>
    <w:rsid w:val="000A7B6A"/>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4D6C"/>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4D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07DE"/>
    <w:rsid w:val="001516EA"/>
    <w:rsid w:val="00152300"/>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07AE"/>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4A4"/>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08C"/>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16F56"/>
    <w:rsid w:val="00220307"/>
    <w:rsid w:val="00220365"/>
    <w:rsid w:val="00221BA5"/>
    <w:rsid w:val="00222980"/>
    <w:rsid w:val="0022333F"/>
    <w:rsid w:val="002241A2"/>
    <w:rsid w:val="00224FFC"/>
    <w:rsid w:val="0022617E"/>
    <w:rsid w:val="00226320"/>
    <w:rsid w:val="002273DE"/>
    <w:rsid w:val="00231E9C"/>
    <w:rsid w:val="00233975"/>
    <w:rsid w:val="002345B4"/>
    <w:rsid w:val="00236150"/>
    <w:rsid w:val="00236EF6"/>
    <w:rsid w:val="00240B17"/>
    <w:rsid w:val="00241D75"/>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4F2A"/>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832"/>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7"/>
    <w:rsid w:val="002E3EEA"/>
    <w:rsid w:val="002E3F91"/>
    <w:rsid w:val="002E40C5"/>
    <w:rsid w:val="002E4709"/>
    <w:rsid w:val="002E480D"/>
    <w:rsid w:val="002E544D"/>
    <w:rsid w:val="002E5F6B"/>
    <w:rsid w:val="002E60B3"/>
    <w:rsid w:val="002E6DA0"/>
    <w:rsid w:val="002E7544"/>
    <w:rsid w:val="002E7C0B"/>
    <w:rsid w:val="002E7F19"/>
    <w:rsid w:val="002F076B"/>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15F0"/>
    <w:rsid w:val="003141E8"/>
    <w:rsid w:val="00314264"/>
    <w:rsid w:val="00314319"/>
    <w:rsid w:val="00315340"/>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27CE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7D0"/>
    <w:rsid w:val="00364F4B"/>
    <w:rsid w:val="00365C7D"/>
    <w:rsid w:val="003664F7"/>
    <w:rsid w:val="00366705"/>
    <w:rsid w:val="00367D3B"/>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3B00"/>
    <w:rsid w:val="003C4269"/>
    <w:rsid w:val="003C493E"/>
    <w:rsid w:val="003C4C35"/>
    <w:rsid w:val="003C609E"/>
    <w:rsid w:val="003C6275"/>
    <w:rsid w:val="003C62F2"/>
    <w:rsid w:val="003C65E9"/>
    <w:rsid w:val="003C6615"/>
    <w:rsid w:val="003C6AD6"/>
    <w:rsid w:val="003D2C66"/>
    <w:rsid w:val="003D47AF"/>
    <w:rsid w:val="003D4C30"/>
    <w:rsid w:val="003D57A2"/>
    <w:rsid w:val="003D729D"/>
    <w:rsid w:val="003D7ADE"/>
    <w:rsid w:val="003D7BC9"/>
    <w:rsid w:val="003E036D"/>
    <w:rsid w:val="003E1085"/>
    <w:rsid w:val="003E26F1"/>
    <w:rsid w:val="003E4719"/>
    <w:rsid w:val="003E4927"/>
    <w:rsid w:val="003E4D76"/>
    <w:rsid w:val="003E5379"/>
    <w:rsid w:val="003E55B1"/>
    <w:rsid w:val="003E6D56"/>
    <w:rsid w:val="003E7988"/>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53"/>
    <w:rsid w:val="004649EB"/>
    <w:rsid w:val="00464AAF"/>
    <w:rsid w:val="00464D4C"/>
    <w:rsid w:val="00464FEC"/>
    <w:rsid w:val="004653C5"/>
    <w:rsid w:val="00465909"/>
    <w:rsid w:val="00467518"/>
    <w:rsid w:val="00471425"/>
    <w:rsid w:val="004728ED"/>
    <w:rsid w:val="00472CC2"/>
    <w:rsid w:val="004737D0"/>
    <w:rsid w:val="00475ACE"/>
    <w:rsid w:val="004773FC"/>
    <w:rsid w:val="00480328"/>
    <w:rsid w:val="004804EA"/>
    <w:rsid w:val="0048110E"/>
    <w:rsid w:val="00482AA9"/>
    <w:rsid w:val="004834FC"/>
    <w:rsid w:val="00483B15"/>
    <w:rsid w:val="00483FB9"/>
    <w:rsid w:val="0048676E"/>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0E52"/>
    <w:rsid w:val="004B19B5"/>
    <w:rsid w:val="004B1D7D"/>
    <w:rsid w:val="004B3088"/>
    <w:rsid w:val="004B32A8"/>
    <w:rsid w:val="004B37BA"/>
    <w:rsid w:val="004B3A83"/>
    <w:rsid w:val="004B460A"/>
    <w:rsid w:val="004B68C4"/>
    <w:rsid w:val="004B6B1E"/>
    <w:rsid w:val="004B6E52"/>
    <w:rsid w:val="004B7D09"/>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4E5"/>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0A09"/>
    <w:rsid w:val="00551CE8"/>
    <w:rsid w:val="00551F75"/>
    <w:rsid w:val="00552879"/>
    <w:rsid w:val="00554F4E"/>
    <w:rsid w:val="00555496"/>
    <w:rsid w:val="00557B3A"/>
    <w:rsid w:val="0056038A"/>
    <w:rsid w:val="0056091A"/>
    <w:rsid w:val="00561C04"/>
    <w:rsid w:val="0056213B"/>
    <w:rsid w:val="00562C6A"/>
    <w:rsid w:val="00562E08"/>
    <w:rsid w:val="00562F82"/>
    <w:rsid w:val="00564913"/>
    <w:rsid w:val="00570DD6"/>
    <w:rsid w:val="00575FA2"/>
    <w:rsid w:val="005762B2"/>
    <w:rsid w:val="00576697"/>
    <w:rsid w:val="00577990"/>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3A13"/>
    <w:rsid w:val="005C434E"/>
    <w:rsid w:val="005C52BD"/>
    <w:rsid w:val="005C52D4"/>
    <w:rsid w:val="005C5BB0"/>
    <w:rsid w:val="005C6D5D"/>
    <w:rsid w:val="005C7669"/>
    <w:rsid w:val="005C76D8"/>
    <w:rsid w:val="005C7709"/>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3E4D"/>
    <w:rsid w:val="00615222"/>
    <w:rsid w:val="00615FF6"/>
    <w:rsid w:val="00616835"/>
    <w:rsid w:val="006171A9"/>
    <w:rsid w:val="00617518"/>
    <w:rsid w:val="00620648"/>
    <w:rsid w:val="006207E8"/>
    <w:rsid w:val="00620C94"/>
    <w:rsid w:val="006210D6"/>
    <w:rsid w:val="006217A6"/>
    <w:rsid w:val="006219D6"/>
    <w:rsid w:val="00622B52"/>
    <w:rsid w:val="00623436"/>
    <w:rsid w:val="00623498"/>
    <w:rsid w:val="006236D8"/>
    <w:rsid w:val="006249CB"/>
    <w:rsid w:val="00625595"/>
    <w:rsid w:val="006260A4"/>
    <w:rsid w:val="00626413"/>
    <w:rsid w:val="00626903"/>
    <w:rsid w:val="0062767A"/>
    <w:rsid w:val="00627F57"/>
    <w:rsid w:val="00631549"/>
    <w:rsid w:val="00631965"/>
    <w:rsid w:val="0063246D"/>
    <w:rsid w:val="00633F8C"/>
    <w:rsid w:val="00634907"/>
    <w:rsid w:val="00634E98"/>
    <w:rsid w:val="00636593"/>
    <w:rsid w:val="00637F7A"/>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2FC4"/>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8BB"/>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244"/>
    <w:rsid w:val="007142F3"/>
    <w:rsid w:val="00714A09"/>
    <w:rsid w:val="00715114"/>
    <w:rsid w:val="007166B3"/>
    <w:rsid w:val="00720342"/>
    <w:rsid w:val="00720EA6"/>
    <w:rsid w:val="0072265B"/>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84E"/>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19AE"/>
    <w:rsid w:val="0076316C"/>
    <w:rsid w:val="00763C01"/>
    <w:rsid w:val="00763FAD"/>
    <w:rsid w:val="007643AB"/>
    <w:rsid w:val="00764F36"/>
    <w:rsid w:val="007679B9"/>
    <w:rsid w:val="00767A83"/>
    <w:rsid w:val="00770600"/>
    <w:rsid w:val="00771D84"/>
    <w:rsid w:val="00772D94"/>
    <w:rsid w:val="0077652E"/>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8AE"/>
    <w:rsid w:val="007D699F"/>
    <w:rsid w:val="007E1221"/>
    <w:rsid w:val="007E2BD5"/>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17C6B"/>
    <w:rsid w:val="00821833"/>
    <w:rsid w:val="00822C89"/>
    <w:rsid w:val="008244CD"/>
    <w:rsid w:val="008257ED"/>
    <w:rsid w:val="00826A4F"/>
    <w:rsid w:val="008275D0"/>
    <w:rsid w:val="00830116"/>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73C"/>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3F0"/>
    <w:rsid w:val="008B1A8B"/>
    <w:rsid w:val="008B247C"/>
    <w:rsid w:val="008B2CE0"/>
    <w:rsid w:val="008B2E67"/>
    <w:rsid w:val="008B3B7A"/>
    <w:rsid w:val="008B3BD2"/>
    <w:rsid w:val="008B3C40"/>
    <w:rsid w:val="008B4A65"/>
    <w:rsid w:val="008B50DF"/>
    <w:rsid w:val="008B6162"/>
    <w:rsid w:val="008B7B31"/>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445"/>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6532"/>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2DF1"/>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1D5C"/>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872"/>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478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2C5E"/>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27BFB"/>
    <w:rsid w:val="00B30F3D"/>
    <w:rsid w:val="00B310CF"/>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2AF"/>
    <w:rsid w:val="00B535A3"/>
    <w:rsid w:val="00B54E35"/>
    <w:rsid w:val="00B568B8"/>
    <w:rsid w:val="00B570B9"/>
    <w:rsid w:val="00B5715D"/>
    <w:rsid w:val="00B5778A"/>
    <w:rsid w:val="00B607A0"/>
    <w:rsid w:val="00B60DCA"/>
    <w:rsid w:val="00B61824"/>
    <w:rsid w:val="00B61E42"/>
    <w:rsid w:val="00B62BAE"/>
    <w:rsid w:val="00B63483"/>
    <w:rsid w:val="00B63C73"/>
    <w:rsid w:val="00B672B3"/>
    <w:rsid w:val="00B67C5C"/>
    <w:rsid w:val="00B7008C"/>
    <w:rsid w:val="00B70404"/>
    <w:rsid w:val="00B707AD"/>
    <w:rsid w:val="00B713FD"/>
    <w:rsid w:val="00B75204"/>
    <w:rsid w:val="00B76B5C"/>
    <w:rsid w:val="00B76DB6"/>
    <w:rsid w:val="00B775B0"/>
    <w:rsid w:val="00B77DBF"/>
    <w:rsid w:val="00B80690"/>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62F5"/>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004"/>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331D"/>
    <w:rsid w:val="00C25BA5"/>
    <w:rsid w:val="00C270A4"/>
    <w:rsid w:val="00C27BB6"/>
    <w:rsid w:val="00C30796"/>
    <w:rsid w:val="00C322F1"/>
    <w:rsid w:val="00C33284"/>
    <w:rsid w:val="00C36FEF"/>
    <w:rsid w:val="00C37066"/>
    <w:rsid w:val="00C371FA"/>
    <w:rsid w:val="00C37999"/>
    <w:rsid w:val="00C40FFC"/>
    <w:rsid w:val="00C41480"/>
    <w:rsid w:val="00C42B77"/>
    <w:rsid w:val="00C431D6"/>
    <w:rsid w:val="00C439B8"/>
    <w:rsid w:val="00C445C2"/>
    <w:rsid w:val="00C45B88"/>
    <w:rsid w:val="00C461F2"/>
    <w:rsid w:val="00C46492"/>
    <w:rsid w:val="00C46F61"/>
    <w:rsid w:val="00C47BB2"/>
    <w:rsid w:val="00C50F0D"/>
    <w:rsid w:val="00C51624"/>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1303"/>
    <w:rsid w:val="00C84084"/>
    <w:rsid w:val="00C8471E"/>
    <w:rsid w:val="00C84955"/>
    <w:rsid w:val="00C86467"/>
    <w:rsid w:val="00C91554"/>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361C"/>
    <w:rsid w:val="00D04533"/>
    <w:rsid w:val="00D04940"/>
    <w:rsid w:val="00D054F2"/>
    <w:rsid w:val="00D05E5A"/>
    <w:rsid w:val="00D06535"/>
    <w:rsid w:val="00D07B0D"/>
    <w:rsid w:val="00D1160E"/>
    <w:rsid w:val="00D1305C"/>
    <w:rsid w:val="00D13087"/>
    <w:rsid w:val="00D13873"/>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09FB"/>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1C0"/>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A84"/>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24A7"/>
    <w:rsid w:val="00DD369A"/>
    <w:rsid w:val="00DD46E9"/>
    <w:rsid w:val="00DD4EF1"/>
    <w:rsid w:val="00DD694D"/>
    <w:rsid w:val="00DD77DD"/>
    <w:rsid w:val="00DE0175"/>
    <w:rsid w:val="00DE0D00"/>
    <w:rsid w:val="00DE0D18"/>
    <w:rsid w:val="00DE1208"/>
    <w:rsid w:val="00DE16CD"/>
    <w:rsid w:val="00DE2803"/>
    <w:rsid w:val="00DE6492"/>
    <w:rsid w:val="00DE652F"/>
    <w:rsid w:val="00DE74C4"/>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347"/>
    <w:rsid w:val="00E0644B"/>
    <w:rsid w:val="00E0799E"/>
    <w:rsid w:val="00E07B7D"/>
    <w:rsid w:val="00E1050F"/>
    <w:rsid w:val="00E11290"/>
    <w:rsid w:val="00E139D5"/>
    <w:rsid w:val="00E14CA5"/>
    <w:rsid w:val="00E152DF"/>
    <w:rsid w:val="00E15E60"/>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4E98"/>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887"/>
    <w:rsid w:val="00F00C01"/>
    <w:rsid w:val="00F0135B"/>
    <w:rsid w:val="00F01FD1"/>
    <w:rsid w:val="00F0247E"/>
    <w:rsid w:val="00F02E73"/>
    <w:rsid w:val="00F03088"/>
    <w:rsid w:val="00F04974"/>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322"/>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0695"/>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qFormat/>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qFormat/>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frs.edu.br/ibiruba/administracao-e-planejamento/licitacoes-e-contratos/licitaco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52c93ea8-e2de-466c-b401-d7fabeb9490e"/>
  </ds:schemaRefs>
</ds:datastoreItem>
</file>

<file path=customXml/itemProps4.xml><?xml version="1.0" encoding="utf-8"?>
<ds:datastoreItem xmlns:ds="http://schemas.openxmlformats.org/officeDocument/2006/customXml" ds:itemID="{BFE5C83A-C438-4DA9-B8FB-8C1AD284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23</TotalTime>
  <Pages>25</Pages>
  <Words>8738</Words>
  <Characters>48323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Andre marek</cp:lastModifiedBy>
  <cp:revision>13</cp:revision>
  <cp:lastPrinted>2022-04-12T13:11:00Z</cp:lastPrinted>
  <dcterms:created xsi:type="dcterms:W3CDTF">2022-04-11T16:38:00Z</dcterms:created>
  <dcterms:modified xsi:type="dcterms:W3CDTF">2022-04-12T13:12:00Z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