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77777777" w:rsidR="00CA24FB" w:rsidRPr="00FF2B42" w:rsidRDefault="00CA24FB" w:rsidP="00235187">
      <w:pPr>
        <w:ind w:right="-15"/>
        <w:jc w:val="center"/>
        <w:rPr>
          <w:rFonts w:ascii="Arial" w:hAnsi="Arial" w:cs="Arial"/>
          <w:b/>
          <w:bCs/>
          <w:color w:val="000000"/>
          <w:sz w:val="20"/>
          <w:szCs w:val="20"/>
        </w:rPr>
      </w:pPr>
    </w:p>
    <w:p w14:paraId="673D7518" w14:textId="77777777" w:rsidR="003F092F" w:rsidRPr="00FF2B42" w:rsidRDefault="003F092F" w:rsidP="00235187">
      <w:pPr>
        <w:jc w:val="center"/>
        <w:rPr>
          <w:rFonts w:ascii="Arial" w:hAnsi="Arial" w:cs="Arial"/>
          <w:b/>
          <w:bCs/>
          <w:color w:val="000000"/>
          <w:sz w:val="20"/>
          <w:szCs w:val="20"/>
        </w:rPr>
      </w:pPr>
    </w:p>
    <w:p w14:paraId="7156B911" w14:textId="2A6E1448" w:rsidR="00CA24FB" w:rsidRPr="00025ACB" w:rsidRDefault="00025ACB" w:rsidP="00235187">
      <w:pPr>
        <w:jc w:val="center"/>
        <w:rPr>
          <w:rFonts w:ascii="Arial" w:hAnsi="Arial" w:cs="Arial"/>
          <w:b/>
          <w:bCs/>
          <w:color w:val="000000"/>
          <w:sz w:val="20"/>
          <w:szCs w:val="20"/>
        </w:rPr>
      </w:pPr>
      <w:r w:rsidRPr="00025ACB">
        <w:rPr>
          <w:rFonts w:ascii="Arial" w:hAnsi="Arial" w:cs="Arial"/>
          <w:b/>
          <w:bCs/>
          <w:color w:val="000000"/>
          <w:sz w:val="20"/>
          <w:szCs w:val="20"/>
        </w:rPr>
        <w:t>PREGÃO ELETRÔNICO</w:t>
      </w:r>
    </w:p>
    <w:p w14:paraId="5C0CCC0C" w14:textId="77777777" w:rsidR="00025ACB" w:rsidRPr="00025ACB" w:rsidRDefault="00025ACB" w:rsidP="00235187">
      <w:pPr>
        <w:jc w:val="center"/>
        <w:rPr>
          <w:rFonts w:ascii="Arial" w:hAnsi="Arial" w:cs="Arial"/>
          <w:b/>
          <w:bCs/>
          <w:iCs/>
          <w:color w:val="000000"/>
          <w:sz w:val="20"/>
          <w:szCs w:val="20"/>
        </w:rPr>
      </w:pPr>
    </w:p>
    <w:p w14:paraId="1BBD7233" w14:textId="77777777" w:rsidR="00025ACB" w:rsidRPr="00025ACB" w:rsidRDefault="00025ACB" w:rsidP="00025ACB">
      <w:pPr>
        <w:spacing w:line="276" w:lineRule="auto"/>
        <w:jc w:val="center"/>
        <w:rPr>
          <w:rFonts w:ascii="Arial" w:hAnsi="Arial" w:cs="Arial"/>
          <w:b/>
          <w:bCs/>
          <w:iCs/>
          <w:sz w:val="20"/>
          <w:szCs w:val="20"/>
        </w:rPr>
      </w:pPr>
      <w:r w:rsidRPr="00025ACB">
        <w:rPr>
          <w:rFonts w:ascii="Arial" w:hAnsi="Arial" w:cs="Arial"/>
          <w:b/>
          <w:bCs/>
          <w:iCs/>
          <w:sz w:val="20"/>
          <w:szCs w:val="20"/>
        </w:rPr>
        <w:t>IFRS – CAMPUS IBIRUBÁ</w:t>
      </w:r>
    </w:p>
    <w:p w14:paraId="4DD2BEB5" w14:textId="75D253E4" w:rsidR="00025ACB" w:rsidRPr="00025ACB" w:rsidRDefault="00025ACB" w:rsidP="00025ACB">
      <w:pPr>
        <w:spacing w:line="276" w:lineRule="auto"/>
        <w:jc w:val="center"/>
        <w:rPr>
          <w:rFonts w:ascii="Arial" w:hAnsi="Arial" w:cs="Arial"/>
          <w:b/>
          <w:bCs/>
          <w:color w:val="000000" w:themeColor="text1"/>
          <w:sz w:val="20"/>
          <w:szCs w:val="20"/>
        </w:rPr>
      </w:pPr>
      <w:r>
        <w:rPr>
          <w:rFonts w:ascii="Arial" w:hAnsi="Arial" w:cs="Arial"/>
          <w:b/>
          <w:bCs/>
          <w:color w:val="000000" w:themeColor="text1"/>
          <w:sz w:val="20"/>
          <w:szCs w:val="20"/>
        </w:rPr>
        <w:t>PREGÃO ELETRÔNICO Nº 53</w:t>
      </w:r>
      <w:r w:rsidRPr="00025ACB">
        <w:rPr>
          <w:rFonts w:ascii="Arial" w:hAnsi="Arial" w:cs="Arial"/>
          <w:b/>
          <w:bCs/>
          <w:color w:val="000000" w:themeColor="text1"/>
          <w:sz w:val="20"/>
          <w:szCs w:val="20"/>
        </w:rPr>
        <w:t>/2020</w:t>
      </w:r>
    </w:p>
    <w:p w14:paraId="28EAF7BA" w14:textId="757217DF" w:rsidR="00025ACB" w:rsidRPr="00025ACB" w:rsidRDefault="00025ACB" w:rsidP="00025ACB">
      <w:pPr>
        <w:spacing w:line="276" w:lineRule="auto"/>
        <w:jc w:val="center"/>
        <w:rPr>
          <w:rFonts w:ascii="Arial" w:hAnsi="Arial" w:cs="Arial"/>
          <w:b/>
          <w:bCs/>
          <w:color w:val="000000" w:themeColor="text1"/>
          <w:sz w:val="20"/>
          <w:szCs w:val="20"/>
        </w:rPr>
      </w:pPr>
      <w:r w:rsidRPr="00025ACB">
        <w:rPr>
          <w:rFonts w:ascii="Arial" w:hAnsi="Arial" w:cs="Arial"/>
          <w:b/>
          <w:bCs/>
          <w:color w:val="000000" w:themeColor="text1"/>
          <w:sz w:val="20"/>
          <w:szCs w:val="20"/>
        </w:rPr>
        <w:t xml:space="preserve">(Processo Administrativo </w:t>
      </w:r>
      <w:r w:rsidRPr="00025ACB">
        <w:rPr>
          <w:rFonts w:ascii="Arial" w:hAnsi="Arial" w:cs="Arial"/>
          <w:b/>
          <w:color w:val="000000"/>
          <w:sz w:val="20"/>
          <w:szCs w:val="20"/>
        </w:rPr>
        <w:t>n.° 23366.000219/2020-17)</w:t>
      </w:r>
    </w:p>
    <w:p w14:paraId="592E6978" w14:textId="53D86ED9" w:rsidR="00025ACB" w:rsidRPr="00025ACB" w:rsidRDefault="00025ACB" w:rsidP="00025ACB">
      <w:pPr>
        <w:spacing w:line="276" w:lineRule="auto"/>
        <w:jc w:val="center"/>
        <w:rPr>
          <w:rFonts w:ascii="Arial" w:hAnsi="Arial" w:cs="Arial"/>
          <w:b/>
          <w:bCs/>
          <w:color w:val="000000" w:themeColor="text1"/>
          <w:sz w:val="20"/>
          <w:szCs w:val="20"/>
        </w:rPr>
      </w:pPr>
      <w:r w:rsidRPr="00025ACB">
        <w:rPr>
          <w:rFonts w:ascii="Arial" w:hAnsi="Arial" w:cs="Arial"/>
          <w:b/>
          <w:bCs/>
          <w:color w:val="000000" w:themeColor="text1"/>
          <w:sz w:val="20"/>
          <w:szCs w:val="20"/>
        </w:rPr>
        <w:t>Eventual Aquisição de Material para Fins Didáticos para o IFRS – Campus Ibirubá</w:t>
      </w:r>
    </w:p>
    <w:p w14:paraId="7290E380" w14:textId="77777777" w:rsidR="00CA24FB" w:rsidRPr="00025ACB" w:rsidRDefault="00CA24FB" w:rsidP="00235187">
      <w:pPr>
        <w:spacing w:before="240" w:after="240" w:line="276" w:lineRule="auto"/>
        <w:ind w:right="-15" w:firstLine="709"/>
        <w:jc w:val="center"/>
        <w:rPr>
          <w:rFonts w:ascii="Arial" w:hAnsi="Arial" w:cs="Arial"/>
          <w:b/>
          <w:bCs/>
          <w:color w:val="000000"/>
          <w:sz w:val="20"/>
          <w:szCs w:val="20"/>
        </w:rPr>
      </w:pPr>
    </w:p>
    <w:p w14:paraId="00964F26" w14:textId="6B7E57C0" w:rsidR="00CA24FB" w:rsidRPr="00FF2B42" w:rsidRDefault="00CA24FB" w:rsidP="00C136A2">
      <w:pPr>
        <w:jc w:val="both"/>
        <w:rPr>
          <w:rFonts w:ascii="Arial" w:eastAsia="Times New Roman" w:hAnsi="Arial" w:cs="Arial"/>
          <w:sz w:val="20"/>
          <w:szCs w:val="20"/>
        </w:rPr>
      </w:pPr>
      <w:r w:rsidRPr="00025ACB">
        <w:rPr>
          <w:rFonts w:ascii="Arial" w:hAnsi="Arial" w:cs="Arial"/>
          <w:color w:val="000000"/>
          <w:sz w:val="20"/>
          <w:szCs w:val="20"/>
        </w:rPr>
        <w:t>Torna-se público, para conhecimento dos interessados, que o(a)</w:t>
      </w:r>
      <w:r w:rsidR="00611810" w:rsidRPr="00025ACB">
        <w:rPr>
          <w:rFonts w:ascii="Arial" w:hAnsi="Arial" w:cs="Arial"/>
          <w:color w:val="000000"/>
          <w:sz w:val="20"/>
          <w:szCs w:val="20"/>
        </w:rPr>
        <w:t xml:space="preserve"> </w:t>
      </w:r>
      <w:r w:rsidR="00025ACB" w:rsidRPr="00025ACB">
        <w:rPr>
          <w:rFonts w:ascii="Arial" w:eastAsia="Arial" w:hAnsi="Arial" w:cs="Arial"/>
          <w:color w:val="000000" w:themeColor="text1"/>
          <w:sz w:val="20"/>
          <w:szCs w:val="20"/>
        </w:rPr>
        <w:t>Instituto Federal de Educação, Ciência e Tecnologia do Rio Grande do Sul – Campus Ibirubá</w:t>
      </w:r>
      <w:r w:rsidR="00025ACB" w:rsidRPr="00025ACB">
        <w:rPr>
          <w:rFonts w:ascii="Arial" w:hAnsi="Arial" w:cs="Arial"/>
          <w:color w:val="000000" w:themeColor="text1"/>
          <w:sz w:val="20"/>
          <w:szCs w:val="20"/>
        </w:rPr>
        <w:t>, por meio do(a)</w:t>
      </w:r>
      <w:r w:rsidR="00025ACB" w:rsidRPr="00025ACB">
        <w:rPr>
          <w:rFonts w:ascii="Arial" w:eastAsia="Arial" w:hAnsi="Arial" w:cs="Arial"/>
          <w:color w:val="000000" w:themeColor="text1"/>
          <w:sz w:val="20"/>
          <w:szCs w:val="20"/>
        </w:rPr>
        <w:t xml:space="preserve"> Coordenadoria de Licitações e Contratos</w:t>
      </w:r>
      <w:r w:rsidR="00025ACB" w:rsidRPr="00025ACB">
        <w:rPr>
          <w:rFonts w:ascii="Arial" w:hAnsi="Arial" w:cs="Arial"/>
          <w:color w:val="000000" w:themeColor="text1"/>
          <w:sz w:val="20"/>
          <w:szCs w:val="20"/>
        </w:rPr>
        <w:t>, sediado(a) na rua Nelsi Ribas Fritsch, 1111, Bairro Esperança, Ibirubá/RS, realizará licitação</w:t>
      </w:r>
      <w:r w:rsidR="00025ACB" w:rsidRPr="00025ACB">
        <w:rPr>
          <w:rFonts w:ascii="Arial" w:hAnsi="Arial" w:cs="Arial"/>
          <w:sz w:val="20"/>
          <w:szCs w:val="20"/>
        </w:rPr>
        <w:t>,</w:t>
      </w:r>
      <w:r w:rsidR="00025ACB" w:rsidRPr="00025ACB">
        <w:rPr>
          <w:rFonts w:ascii="Arial" w:hAnsi="Arial" w:cs="Arial"/>
          <w:i/>
          <w:sz w:val="20"/>
          <w:szCs w:val="20"/>
        </w:rPr>
        <w:t xml:space="preserve"> para registro de preços</w:t>
      </w:r>
      <w:r w:rsidR="00025ACB" w:rsidRPr="00025ACB">
        <w:rPr>
          <w:rFonts w:ascii="Arial" w:hAnsi="Arial" w:cs="Arial"/>
          <w:i/>
          <w:color w:val="FF0000"/>
          <w:sz w:val="20"/>
          <w:szCs w:val="20"/>
        </w:rPr>
        <w:t>,</w:t>
      </w:r>
      <w:r w:rsidR="00025ACB" w:rsidRPr="00025ACB">
        <w:rPr>
          <w:rFonts w:ascii="Arial" w:hAnsi="Arial" w:cs="Arial"/>
          <w:color w:val="000000" w:themeColor="text1"/>
          <w:sz w:val="20"/>
          <w:szCs w:val="20"/>
        </w:rPr>
        <w:t xml:space="preserve"> na modalidade PREGÃO, na forma ELETRÔNICA</w:t>
      </w:r>
      <w:r w:rsidRPr="00025ACB">
        <w:rPr>
          <w:rFonts w:ascii="Arial" w:hAnsi="Arial" w:cs="Arial"/>
          <w:bCs/>
          <w:color w:val="000000"/>
          <w:sz w:val="20"/>
          <w:szCs w:val="20"/>
        </w:rPr>
        <w:t>,</w:t>
      </w:r>
      <w:r w:rsidR="00F356D2" w:rsidRPr="00025ACB">
        <w:rPr>
          <w:rFonts w:ascii="Arial" w:hAnsi="Arial" w:cs="Arial"/>
          <w:bCs/>
          <w:color w:val="000000"/>
          <w:sz w:val="20"/>
          <w:szCs w:val="20"/>
        </w:rPr>
        <w:t xml:space="preserve"> com critério de julgamento</w:t>
      </w:r>
      <w:r w:rsidRPr="00025ACB">
        <w:rPr>
          <w:rFonts w:ascii="Arial" w:hAnsi="Arial" w:cs="Arial"/>
          <w:bCs/>
          <w:color w:val="000000"/>
          <w:sz w:val="20"/>
          <w:szCs w:val="20"/>
        </w:rPr>
        <w:t xml:space="preserve"> </w:t>
      </w:r>
      <w:r w:rsidR="00F356D2" w:rsidRPr="00A41D34">
        <w:rPr>
          <w:rFonts w:ascii="Arial" w:hAnsi="Arial" w:cs="Arial"/>
          <w:b/>
          <w:bCs/>
          <w:i/>
          <w:sz w:val="20"/>
          <w:szCs w:val="20"/>
        </w:rPr>
        <w:t xml:space="preserve">menor </w:t>
      </w:r>
      <w:r w:rsidR="00F356D2" w:rsidRPr="00E00CA9">
        <w:rPr>
          <w:rFonts w:ascii="Arial" w:hAnsi="Arial" w:cs="Arial"/>
          <w:b/>
          <w:bCs/>
          <w:i/>
          <w:sz w:val="20"/>
          <w:szCs w:val="20"/>
        </w:rPr>
        <w:t>preço</w:t>
      </w:r>
      <w:r w:rsidR="00A41D34" w:rsidRPr="00E00CA9">
        <w:rPr>
          <w:rFonts w:ascii="Arial" w:hAnsi="Arial" w:cs="Arial"/>
          <w:b/>
          <w:bCs/>
          <w:i/>
          <w:sz w:val="20"/>
          <w:szCs w:val="20"/>
        </w:rPr>
        <w:t xml:space="preserve"> </w:t>
      </w:r>
      <w:r w:rsidR="00F77814" w:rsidRPr="00E00CA9">
        <w:rPr>
          <w:rFonts w:ascii="Arial" w:hAnsi="Arial" w:cs="Arial"/>
          <w:bCs/>
          <w:i/>
          <w:iCs/>
          <w:sz w:val="20"/>
          <w:szCs w:val="20"/>
        </w:rPr>
        <w:t>(por item</w:t>
      </w:r>
      <w:r w:rsidR="00E00CA9" w:rsidRPr="00E00CA9">
        <w:rPr>
          <w:rFonts w:ascii="Arial" w:hAnsi="Arial" w:cs="Arial"/>
          <w:bCs/>
          <w:i/>
          <w:iCs/>
          <w:sz w:val="20"/>
          <w:szCs w:val="20"/>
        </w:rPr>
        <w:t>)</w:t>
      </w:r>
      <w:r w:rsidR="00F77814" w:rsidRPr="00E00CA9">
        <w:rPr>
          <w:rFonts w:ascii="Arial" w:hAnsi="Arial" w:cs="Arial"/>
          <w:bCs/>
          <w:sz w:val="20"/>
          <w:szCs w:val="20"/>
        </w:rPr>
        <w:t>,</w:t>
      </w:r>
      <w:r w:rsidRPr="00E00CA9">
        <w:rPr>
          <w:rFonts w:ascii="Arial" w:hAnsi="Arial" w:cs="Arial"/>
          <w:sz w:val="20"/>
          <w:szCs w:val="20"/>
        </w:rPr>
        <w:t xml:space="preserve"> nos </w:t>
      </w:r>
      <w:r w:rsidRPr="00025ACB">
        <w:rPr>
          <w:rFonts w:ascii="Arial" w:hAnsi="Arial" w:cs="Arial"/>
          <w:color w:val="000000"/>
          <w:sz w:val="20"/>
          <w:szCs w:val="20"/>
        </w:rPr>
        <w:t>termos da Lei nº 10.520, de 17 de julho de 2002,</w:t>
      </w:r>
      <w:r w:rsidR="00F356D2" w:rsidRPr="00025ACB">
        <w:rPr>
          <w:rFonts w:ascii="Arial" w:hAnsi="Arial" w:cs="Arial"/>
          <w:color w:val="000000"/>
          <w:sz w:val="20"/>
          <w:szCs w:val="20"/>
        </w:rPr>
        <w:t xml:space="preserve"> </w:t>
      </w:r>
      <w:r w:rsidR="00F356D2" w:rsidRPr="00025ACB">
        <w:rPr>
          <w:rFonts w:ascii="Arial" w:hAnsi="Arial" w:cs="Arial"/>
          <w:color w:val="000000" w:themeColor="text1"/>
          <w:sz w:val="20"/>
          <w:szCs w:val="20"/>
        </w:rPr>
        <w:t>do Decreto nº 10.024, de 20 de setembro de 201</w:t>
      </w:r>
      <w:r w:rsidR="00FF2B42" w:rsidRPr="00025ACB">
        <w:rPr>
          <w:rFonts w:ascii="Arial" w:hAnsi="Arial" w:cs="Arial"/>
          <w:color w:val="000000" w:themeColor="text1"/>
          <w:sz w:val="20"/>
          <w:szCs w:val="20"/>
        </w:rPr>
        <w:t>9</w:t>
      </w:r>
      <w:r w:rsidRPr="00025ACB">
        <w:rPr>
          <w:rFonts w:ascii="Arial" w:hAnsi="Arial" w:cs="Arial"/>
          <w:color w:val="000000"/>
          <w:sz w:val="20"/>
          <w:szCs w:val="20"/>
        </w:rPr>
        <w:t>,</w:t>
      </w:r>
      <w:r w:rsidR="00C136A2" w:rsidRPr="00025ACB">
        <w:rPr>
          <w:rFonts w:ascii="Arial" w:hAnsi="Arial" w:cs="Arial"/>
          <w:sz w:val="20"/>
          <w:szCs w:val="20"/>
        </w:rPr>
        <w:t xml:space="preserve"> </w:t>
      </w:r>
      <w:r w:rsidR="00C136A2" w:rsidRPr="00025ACB">
        <w:rPr>
          <w:rFonts w:ascii="Arial" w:eastAsia="Times New Roman" w:hAnsi="Arial" w:cs="Arial"/>
          <w:sz w:val="20"/>
          <w:szCs w:val="20"/>
        </w:rPr>
        <w:t>do Decreto  nº 7.746, de 05 de junho de 2012,</w:t>
      </w:r>
      <w:r w:rsidR="005A0202" w:rsidRPr="00025ACB">
        <w:rPr>
          <w:rFonts w:ascii="Arial" w:eastAsia="Times New Roman" w:hAnsi="Arial" w:cs="Arial"/>
          <w:sz w:val="20"/>
          <w:szCs w:val="20"/>
        </w:rPr>
        <w:t xml:space="preserve"> </w:t>
      </w:r>
      <w:r w:rsidR="00C136A2" w:rsidRPr="00A41D34">
        <w:rPr>
          <w:rFonts w:ascii="Arial" w:eastAsia="Times New Roman" w:hAnsi="Arial" w:cs="Arial"/>
          <w:sz w:val="20"/>
          <w:szCs w:val="20"/>
        </w:rPr>
        <w:t>do Decreto nº 7892, de 23 de janeiro e 2013</w:t>
      </w:r>
      <w:r w:rsidR="00C136A2" w:rsidRPr="00025ACB">
        <w:rPr>
          <w:rFonts w:ascii="Arial" w:eastAsia="Times New Roman" w:hAnsi="Arial" w:cs="Arial"/>
          <w:sz w:val="20"/>
          <w:szCs w:val="20"/>
        </w:rPr>
        <w:t xml:space="preserve">, </w:t>
      </w:r>
      <w:r w:rsidR="00C136A2" w:rsidRPr="00025ACB">
        <w:rPr>
          <w:rFonts w:ascii="Arial" w:hAnsi="Arial" w:cs="Arial"/>
          <w:color w:val="000000"/>
          <w:sz w:val="20"/>
          <w:szCs w:val="20"/>
        </w:rPr>
        <w:t xml:space="preserve"> </w:t>
      </w:r>
      <w:r w:rsidR="00C136A2" w:rsidRPr="00025ACB">
        <w:rPr>
          <w:rFonts w:ascii="Arial" w:eastAsia="Times New Roman" w:hAnsi="Arial" w:cs="Arial"/>
          <w:sz w:val="20"/>
          <w:szCs w:val="20"/>
        </w:rPr>
        <w:t>da Instrução Normativa SLTI/MP  nº 01, de 19 de janeiro de 2010,</w:t>
      </w:r>
      <w:r w:rsidRPr="00025ACB">
        <w:rPr>
          <w:rFonts w:ascii="Arial" w:hAnsi="Arial" w:cs="Arial"/>
          <w:color w:val="000000"/>
          <w:sz w:val="20"/>
          <w:szCs w:val="20"/>
        </w:rPr>
        <w:t xml:space="preserve"> </w:t>
      </w:r>
      <w:r w:rsidR="006D70F2" w:rsidRPr="00025ACB">
        <w:rPr>
          <w:rFonts w:ascii="Arial" w:hAnsi="Arial" w:cs="Arial"/>
          <w:color w:val="000000"/>
          <w:sz w:val="20"/>
          <w:szCs w:val="20"/>
        </w:rPr>
        <w:t xml:space="preserve">da Instrução Normativa </w:t>
      </w:r>
      <w:r w:rsidR="005A0202" w:rsidRPr="00025ACB">
        <w:rPr>
          <w:rFonts w:ascii="Arial" w:hAnsi="Arial" w:cs="Arial"/>
          <w:color w:val="000000"/>
          <w:sz w:val="20"/>
          <w:szCs w:val="20"/>
        </w:rPr>
        <w:t>SEGES</w:t>
      </w:r>
      <w:r w:rsidR="006D70F2" w:rsidRPr="00025ACB">
        <w:rPr>
          <w:rFonts w:ascii="Arial" w:hAnsi="Arial" w:cs="Arial"/>
          <w:color w:val="000000"/>
          <w:sz w:val="20"/>
          <w:szCs w:val="20"/>
        </w:rPr>
        <w:t>/MP</w:t>
      </w:r>
      <w:r w:rsidRPr="00025ACB">
        <w:rPr>
          <w:rFonts w:ascii="Arial" w:hAnsi="Arial" w:cs="Arial"/>
          <w:color w:val="000000"/>
          <w:sz w:val="20"/>
          <w:szCs w:val="20"/>
        </w:rPr>
        <w:t xml:space="preserve"> nº </w:t>
      </w:r>
      <w:r w:rsidR="003F092F" w:rsidRPr="00025ACB">
        <w:rPr>
          <w:rFonts w:ascii="Arial" w:hAnsi="Arial" w:cs="Arial"/>
          <w:color w:val="000000"/>
          <w:sz w:val="20"/>
          <w:szCs w:val="20"/>
        </w:rPr>
        <w:t>0</w:t>
      </w:r>
      <w:r w:rsidR="006D70F2" w:rsidRPr="00025ACB">
        <w:rPr>
          <w:rFonts w:ascii="Arial" w:hAnsi="Arial" w:cs="Arial"/>
          <w:color w:val="000000"/>
          <w:sz w:val="20"/>
          <w:szCs w:val="20"/>
        </w:rPr>
        <w:t>3</w:t>
      </w:r>
      <w:r w:rsidRPr="00025ACB">
        <w:rPr>
          <w:rFonts w:ascii="Arial" w:hAnsi="Arial" w:cs="Arial"/>
          <w:color w:val="000000"/>
          <w:sz w:val="20"/>
          <w:szCs w:val="20"/>
        </w:rPr>
        <w:t xml:space="preserve">, de </w:t>
      </w:r>
      <w:r w:rsidR="006D70F2" w:rsidRPr="00025ACB">
        <w:rPr>
          <w:rFonts w:ascii="Arial" w:hAnsi="Arial" w:cs="Arial"/>
          <w:color w:val="000000"/>
          <w:sz w:val="20"/>
          <w:szCs w:val="20"/>
        </w:rPr>
        <w:t>26</w:t>
      </w:r>
      <w:r w:rsidRPr="00025ACB">
        <w:rPr>
          <w:rFonts w:ascii="Arial" w:hAnsi="Arial" w:cs="Arial"/>
          <w:color w:val="000000"/>
          <w:sz w:val="20"/>
          <w:szCs w:val="20"/>
        </w:rPr>
        <w:t xml:space="preserve"> de </w:t>
      </w:r>
      <w:r w:rsidR="006D70F2" w:rsidRPr="00025ACB">
        <w:rPr>
          <w:rFonts w:ascii="Arial" w:hAnsi="Arial" w:cs="Arial"/>
          <w:color w:val="000000"/>
          <w:sz w:val="20"/>
          <w:szCs w:val="20"/>
        </w:rPr>
        <w:t>abril, de 2018</w:t>
      </w:r>
      <w:r w:rsidRPr="00025ACB">
        <w:rPr>
          <w:rFonts w:ascii="Arial" w:hAnsi="Arial" w:cs="Arial"/>
          <w:color w:val="000000"/>
          <w:sz w:val="20"/>
          <w:szCs w:val="20"/>
        </w:rPr>
        <w:t>, da Lei Complementar n° 123, de 14 de dezembro de 2006, da Lei nº 11.488, de 15 de ju</w:t>
      </w:r>
      <w:r w:rsidR="007A24EB" w:rsidRPr="00025ACB">
        <w:rPr>
          <w:rFonts w:ascii="Arial" w:hAnsi="Arial" w:cs="Arial"/>
          <w:color w:val="000000"/>
          <w:sz w:val="20"/>
          <w:szCs w:val="20"/>
        </w:rPr>
        <w:t>nho de 2007, do Decreto n° 8.538, de 06</w:t>
      </w:r>
      <w:r w:rsidRPr="00025ACB">
        <w:rPr>
          <w:rFonts w:ascii="Arial" w:hAnsi="Arial" w:cs="Arial"/>
          <w:color w:val="000000"/>
          <w:sz w:val="20"/>
          <w:szCs w:val="20"/>
        </w:rPr>
        <w:t xml:space="preserve"> de </w:t>
      </w:r>
      <w:r w:rsidR="007A24EB" w:rsidRPr="00025ACB">
        <w:rPr>
          <w:rFonts w:ascii="Arial" w:hAnsi="Arial" w:cs="Arial"/>
          <w:color w:val="000000"/>
          <w:sz w:val="20"/>
          <w:szCs w:val="20"/>
        </w:rPr>
        <w:t>outubro de 2015</w:t>
      </w:r>
      <w:r w:rsidRPr="00025ACB">
        <w:rPr>
          <w:rFonts w:ascii="Arial" w:hAnsi="Arial" w:cs="Arial"/>
          <w:color w:val="000000"/>
          <w:sz w:val="20"/>
          <w:szCs w:val="20"/>
        </w:rPr>
        <w:t>, aplicando-se, subsidiariamente, a Lei nº 8.666, de 21 de junho de 1993, e as exigências estabelecidas neste</w:t>
      </w:r>
      <w:r w:rsidRPr="00FF2B42">
        <w:rPr>
          <w:rFonts w:ascii="Arial" w:hAnsi="Arial" w:cs="Arial"/>
          <w:color w:val="000000"/>
          <w:sz w:val="20"/>
          <w:szCs w:val="20"/>
        </w:rPr>
        <w:t xml:space="preserve"> Edital. </w:t>
      </w:r>
    </w:p>
    <w:p w14:paraId="57778705" w14:textId="77777777" w:rsidR="00C136A2" w:rsidRPr="00FF2B42" w:rsidRDefault="00C136A2" w:rsidP="00C136A2">
      <w:pPr>
        <w:spacing w:line="276" w:lineRule="auto"/>
        <w:jc w:val="both"/>
        <w:rPr>
          <w:rFonts w:ascii="Arial" w:hAnsi="Arial" w:cs="Arial"/>
          <w:color w:val="000000"/>
          <w:sz w:val="20"/>
          <w:szCs w:val="20"/>
        </w:rPr>
      </w:pPr>
    </w:p>
    <w:p w14:paraId="1F83AA47" w14:textId="77777777" w:rsidR="00C136A2" w:rsidRPr="00FF2B42" w:rsidRDefault="00C136A2" w:rsidP="00C136A2">
      <w:pPr>
        <w:spacing w:line="276" w:lineRule="auto"/>
        <w:jc w:val="both"/>
        <w:rPr>
          <w:rFonts w:ascii="Arial" w:hAnsi="Arial" w:cs="Arial"/>
          <w:color w:val="000000"/>
          <w:sz w:val="20"/>
          <w:szCs w:val="20"/>
        </w:rPr>
      </w:pPr>
    </w:p>
    <w:p w14:paraId="0C910125" w14:textId="44122634"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r w:rsidR="00595B3B">
        <w:rPr>
          <w:rFonts w:ascii="Arial" w:hAnsi="Arial" w:cs="Arial"/>
          <w:color w:val="000000"/>
          <w:sz w:val="20"/>
          <w:szCs w:val="20"/>
        </w:rPr>
        <w:t xml:space="preserve"> </w:t>
      </w:r>
      <w:r w:rsidR="009420D2" w:rsidRPr="009420D2">
        <w:rPr>
          <w:rFonts w:ascii="Arial" w:hAnsi="Arial" w:cs="Arial"/>
          <w:color w:val="000000"/>
          <w:sz w:val="20"/>
          <w:szCs w:val="20"/>
        </w:rPr>
        <w:t>24</w:t>
      </w:r>
      <w:r w:rsidR="00595B3B" w:rsidRPr="009420D2">
        <w:rPr>
          <w:rFonts w:ascii="Arial" w:hAnsi="Arial" w:cs="Arial"/>
          <w:color w:val="000000"/>
          <w:sz w:val="20"/>
          <w:szCs w:val="20"/>
        </w:rPr>
        <w:t>/</w:t>
      </w:r>
      <w:r w:rsidR="009420D2" w:rsidRPr="009420D2">
        <w:rPr>
          <w:rFonts w:ascii="Arial" w:hAnsi="Arial" w:cs="Arial"/>
          <w:color w:val="000000"/>
          <w:sz w:val="20"/>
          <w:szCs w:val="20"/>
        </w:rPr>
        <w:t>11</w:t>
      </w:r>
      <w:r w:rsidR="00595B3B" w:rsidRPr="009420D2">
        <w:rPr>
          <w:rFonts w:ascii="Arial" w:hAnsi="Arial" w:cs="Arial"/>
          <w:color w:val="000000"/>
          <w:sz w:val="20"/>
          <w:szCs w:val="20"/>
        </w:rPr>
        <w:t>/2020</w:t>
      </w:r>
    </w:p>
    <w:p w14:paraId="31E59267" w14:textId="07A1360B"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r w:rsidR="000D3D44">
        <w:rPr>
          <w:rFonts w:ascii="Arial" w:hAnsi="Arial" w:cs="Arial"/>
          <w:color w:val="000000"/>
          <w:sz w:val="20"/>
          <w:szCs w:val="20"/>
        </w:rPr>
        <w:t>0</w:t>
      </w:r>
      <w:r w:rsidR="009420D2">
        <w:rPr>
          <w:rFonts w:ascii="Arial" w:hAnsi="Arial" w:cs="Arial"/>
          <w:color w:val="000000"/>
          <w:sz w:val="20"/>
          <w:szCs w:val="20"/>
        </w:rPr>
        <w:t>8:3</w:t>
      </w:r>
      <w:r w:rsidR="000D3D44">
        <w:rPr>
          <w:rFonts w:ascii="Arial" w:hAnsi="Arial" w:cs="Arial"/>
          <w:color w:val="000000"/>
          <w:sz w:val="20"/>
          <w:szCs w:val="20"/>
        </w:rPr>
        <w:t>0h</w:t>
      </w:r>
      <w:r w:rsidR="009420D2">
        <w:rPr>
          <w:rFonts w:ascii="Arial" w:hAnsi="Arial" w:cs="Arial"/>
          <w:color w:val="000000"/>
          <w:sz w:val="20"/>
          <w:szCs w:val="20"/>
        </w:rPr>
        <w:t xml:space="preserve"> (Brasília)</w:t>
      </w:r>
    </w:p>
    <w:p w14:paraId="4F2E4877" w14:textId="2E5437E0"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297980E9"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w:t>
      </w:r>
      <w:r w:rsidR="0066545D">
        <w:rPr>
          <w:rFonts w:ascii="Arial" w:hAnsi="Arial" w:cs="Arial"/>
          <w:color w:val="000000"/>
          <w:sz w:val="20"/>
          <w:szCs w:val="20"/>
        </w:rPr>
        <w:t xml:space="preserve"> registro de preços</w:t>
      </w:r>
      <w:r w:rsidRPr="00FF2B42">
        <w:rPr>
          <w:rFonts w:ascii="Arial" w:hAnsi="Arial" w:cs="Arial"/>
          <w:color w:val="000000"/>
          <w:sz w:val="20"/>
          <w:szCs w:val="20"/>
        </w:rPr>
        <w:t xml:space="preserve"> para</w:t>
      </w:r>
      <w:r w:rsidR="0066545D">
        <w:rPr>
          <w:rFonts w:ascii="Arial" w:hAnsi="Arial" w:cs="Arial"/>
          <w:color w:val="000000"/>
          <w:sz w:val="20"/>
          <w:szCs w:val="20"/>
        </w:rPr>
        <w:t xml:space="preserve"> futura</w:t>
      </w:r>
      <w:r w:rsidRPr="00FF2B42">
        <w:rPr>
          <w:rFonts w:ascii="Arial" w:hAnsi="Arial" w:cs="Arial"/>
          <w:color w:val="000000"/>
          <w:sz w:val="20"/>
          <w:szCs w:val="20"/>
        </w:rPr>
        <w:t xml:space="preserve"> aquisição </w:t>
      </w:r>
      <w:r w:rsidRPr="005253DD">
        <w:rPr>
          <w:rFonts w:ascii="Arial" w:hAnsi="Arial" w:cs="Arial"/>
          <w:color w:val="000000"/>
          <w:sz w:val="20"/>
          <w:szCs w:val="20"/>
        </w:rPr>
        <w:t>de</w:t>
      </w:r>
      <w:r w:rsidR="005253DD" w:rsidRPr="005253DD">
        <w:rPr>
          <w:rFonts w:ascii="Arial" w:hAnsi="Arial" w:cs="Arial"/>
          <w:color w:val="000000"/>
          <w:sz w:val="20"/>
          <w:szCs w:val="20"/>
        </w:rPr>
        <w:t xml:space="preserve"> </w:t>
      </w:r>
      <w:r w:rsidR="005253DD" w:rsidRPr="005253DD">
        <w:rPr>
          <w:rFonts w:ascii="Arial" w:hAnsi="Arial" w:cs="Arial"/>
          <w:bCs/>
          <w:color w:val="000000" w:themeColor="text1"/>
          <w:sz w:val="20"/>
          <w:szCs w:val="20"/>
        </w:rPr>
        <w:t>Material para Fins Didáticos para o IFRS – Campus Ibirubá</w:t>
      </w:r>
      <w:r w:rsidRPr="005253DD">
        <w:rPr>
          <w:rFonts w:ascii="Arial" w:hAnsi="Arial" w:cs="Arial"/>
          <w:color w:val="000000"/>
          <w:sz w:val="20"/>
          <w:szCs w:val="20"/>
        </w:rPr>
        <w:t>, conforme</w:t>
      </w:r>
      <w:r w:rsidRPr="00FF2B42">
        <w:rPr>
          <w:rFonts w:ascii="Arial" w:hAnsi="Arial" w:cs="Arial"/>
          <w:color w:val="000000"/>
          <w:sz w:val="20"/>
          <w:szCs w:val="20"/>
        </w:rPr>
        <w:t xml:space="preserve"> condições, quantidades e exigências estabelecidas neste Edital e seus anexos.</w:t>
      </w:r>
    </w:p>
    <w:p w14:paraId="4F8EBF66" w14:textId="1F17784F" w:rsidR="00CA24FB" w:rsidRPr="002E2074" w:rsidRDefault="00CA24FB" w:rsidP="00014FC0">
      <w:pPr>
        <w:numPr>
          <w:ilvl w:val="1"/>
          <w:numId w:val="1"/>
        </w:numPr>
        <w:spacing w:before="120" w:after="120" w:line="276" w:lineRule="auto"/>
        <w:ind w:left="425" w:firstLine="0"/>
        <w:jc w:val="both"/>
        <w:rPr>
          <w:rFonts w:ascii="Arial" w:hAnsi="Arial" w:cs="Arial"/>
          <w:color w:val="FF0000"/>
          <w:sz w:val="20"/>
          <w:szCs w:val="20"/>
        </w:rPr>
      </w:pPr>
      <w:r w:rsidRPr="00F44544">
        <w:rPr>
          <w:rFonts w:ascii="Arial" w:hAnsi="Arial" w:cs="Arial"/>
          <w:i/>
          <w:sz w:val="20"/>
          <w:szCs w:val="20"/>
        </w:rPr>
        <w:t>A licitação será</w:t>
      </w:r>
      <w:r w:rsidR="002B2A87" w:rsidRPr="00F44544">
        <w:rPr>
          <w:rFonts w:ascii="Arial" w:hAnsi="Arial" w:cs="Arial"/>
          <w:i/>
          <w:sz w:val="20"/>
          <w:szCs w:val="20"/>
        </w:rPr>
        <w:t xml:space="preserve"> </w:t>
      </w:r>
      <w:r w:rsidRPr="00F44544">
        <w:rPr>
          <w:rFonts w:ascii="Arial" w:hAnsi="Arial" w:cs="Arial"/>
          <w:i/>
          <w:sz w:val="20"/>
          <w:szCs w:val="20"/>
        </w:rPr>
        <w:t>dividida em itens</w:t>
      </w:r>
      <w:r w:rsidRPr="00F44544">
        <w:rPr>
          <w:rFonts w:ascii="Arial" w:hAnsi="Arial" w:cs="Arial"/>
          <w:b/>
          <w:i/>
          <w:sz w:val="20"/>
          <w:szCs w:val="20"/>
        </w:rPr>
        <w:t>,</w:t>
      </w:r>
      <w:r w:rsidRPr="00F44544">
        <w:rPr>
          <w:rFonts w:ascii="Arial" w:hAnsi="Arial" w:cs="Arial"/>
          <w:i/>
          <w:sz w:val="20"/>
          <w:szCs w:val="20"/>
        </w:rPr>
        <w:t xml:space="preserve"> conforme </w:t>
      </w:r>
      <w:r w:rsidRPr="005253DD">
        <w:rPr>
          <w:rFonts w:ascii="Arial" w:hAnsi="Arial" w:cs="Arial"/>
          <w:i/>
          <w:sz w:val="20"/>
          <w:szCs w:val="20"/>
        </w:rPr>
        <w:t>tabela constante do Termo de Referência, facultando-se ao licitante a participação em quantos itens forem de seu interesse.</w:t>
      </w:r>
      <w:r w:rsidRPr="005253DD">
        <w:rPr>
          <w:rFonts w:ascii="Arial" w:hAnsi="Arial" w:cs="Arial"/>
          <w:b/>
          <w:sz w:val="20"/>
          <w:szCs w:val="20"/>
        </w:rPr>
        <w:t xml:space="preserve"> </w:t>
      </w:r>
    </w:p>
    <w:p w14:paraId="6E2DBF2A" w14:textId="1CDB6092" w:rsidR="00971D9B" w:rsidRPr="006F2C78" w:rsidRDefault="001E2495" w:rsidP="006F2C78">
      <w:pPr>
        <w:pStyle w:val="PADRO"/>
        <w:keepNext w:val="0"/>
        <w:widowControl/>
        <w:numPr>
          <w:ilvl w:val="1"/>
          <w:numId w:val="1"/>
        </w:numPr>
        <w:shd w:val="clear" w:color="auto" w:fill="auto"/>
        <w:spacing w:before="120" w:after="120"/>
        <w:rPr>
          <w:rFonts w:ascii="Arial" w:hAnsi="Arial" w:cs="Arial"/>
          <w:szCs w:val="20"/>
        </w:rPr>
      </w:pPr>
      <w:r w:rsidRPr="005253DD">
        <w:rPr>
          <w:rFonts w:ascii="Arial" w:hAnsi="Arial" w:cs="Arial"/>
          <w:szCs w:val="20"/>
        </w:rPr>
        <w:t xml:space="preserve">O </w:t>
      </w:r>
      <w:r w:rsidRPr="005253DD">
        <w:rPr>
          <w:rFonts w:ascii="Arial" w:hAnsi="Arial" w:cs="Arial"/>
          <w:i/>
          <w:szCs w:val="20"/>
        </w:rPr>
        <w:t xml:space="preserve">critério de julgamento adotado será o menor </w:t>
      </w:r>
      <w:r w:rsidRPr="00107B3E">
        <w:rPr>
          <w:rFonts w:ascii="Arial" w:hAnsi="Arial" w:cs="Arial"/>
          <w:i/>
          <w:szCs w:val="20"/>
        </w:rPr>
        <w:t>preço</w:t>
      </w:r>
      <w:r w:rsidR="005253DD" w:rsidRPr="00107B3E">
        <w:rPr>
          <w:rFonts w:ascii="Arial" w:hAnsi="Arial" w:cs="Arial"/>
          <w:i/>
          <w:iCs/>
          <w:szCs w:val="20"/>
        </w:rPr>
        <w:t xml:space="preserve"> </w:t>
      </w:r>
      <w:r w:rsidRPr="00107B3E">
        <w:rPr>
          <w:rFonts w:ascii="Arial" w:hAnsi="Arial" w:cs="Arial"/>
          <w:i/>
          <w:szCs w:val="20"/>
        </w:rPr>
        <w:t xml:space="preserve">do item, </w:t>
      </w:r>
      <w:r w:rsidRPr="005253DD">
        <w:rPr>
          <w:rFonts w:ascii="Arial" w:hAnsi="Arial" w:cs="Arial"/>
          <w:i/>
          <w:szCs w:val="20"/>
        </w:rPr>
        <w:t>observadas as exigências contidas neste Edital e seus Anexos quanto às especificações do objeto</w:t>
      </w:r>
      <w:r w:rsidRPr="005253DD">
        <w:rPr>
          <w:rFonts w:ascii="Arial" w:hAnsi="Arial" w:cs="Arial"/>
          <w:szCs w:val="20"/>
        </w:rPr>
        <w:t>.</w:t>
      </w:r>
      <w:r w:rsidR="00B77761" w:rsidRPr="005253DD">
        <w:rPr>
          <w:rFonts w:ascii="Arial" w:hAnsi="Arial" w:cs="Arial"/>
          <w:szCs w:val="20"/>
        </w:rPr>
        <w:t xml:space="preserve"> </w:t>
      </w:r>
    </w:p>
    <w:p w14:paraId="467164AA" w14:textId="77777777" w:rsidR="00971D9B" w:rsidRPr="00FF2B42" w:rsidRDefault="00971D9B" w:rsidP="00971D9B">
      <w:pPr>
        <w:rPr>
          <w:rFonts w:ascii="Arial" w:hAnsi="Arial" w:cs="Arial"/>
          <w:i/>
          <w:color w:val="FF0000"/>
          <w:sz w:val="20"/>
          <w:szCs w:val="20"/>
          <w:highlight w:val="cyan"/>
        </w:rPr>
      </w:pPr>
    </w:p>
    <w:p w14:paraId="072F9D09" w14:textId="77777777" w:rsidR="00971D9B" w:rsidRPr="008D7165" w:rsidRDefault="00971D9B" w:rsidP="00971D9B">
      <w:pPr>
        <w:rPr>
          <w:rFonts w:ascii="Arial" w:hAnsi="Arial" w:cs="Arial"/>
          <w:b/>
          <w:i/>
          <w:sz w:val="20"/>
          <w:szCs w:val="20"/>
        </w:rPr>
      </w:pPr>
      <w:r w:rsidRPr="008D7165">
        <w:rPr>
          <w:rFonts w:ascii="Arial" w:hAnsi="Arial" w:cs="Arial"/>
          <w:b/>
          <w:i/>
          <w:sz w:val="20"/>
          <w:szCs w:val="20"/>
        </w:rPr>
        <w:t xml:space="preserve">2.  DO REGISTRO DE PREÇOS </w:t>
      </w:r>
    </w:p>
    <w:p w14:paraId="48A81C7D" w14:textId="77777777" w:rsidR="00971D9B" w:rsidRPr="008D7165" w:rsidRDefault="00971D9B" w:rsidP="00971D9B">
      <w:pPr>
        <w:rPr>
          <w:rFonts w:ascii="Arial" w:hAnsi="Arial" w:cs="Arial"/>
          <w:b/>
          <w:i/>
          <w:sz w:val="20"/>
          <w:szCs w:val="20"/>
        </w:rPr>
      </w:pPr>
    </w:p>
    <w:p w14:paraId="7459C66B" w14:textId="2469ABF6" w:rsidR="00971D9B" w:rsidRPr="008D7165" w:rsidRDefault="00971D9B" w:rsidP="000019C6">
      <w:pPr>
        <w:numPr>
          <w:ilvl w:val="1"/>
          <w:numId w:val="10"/>
        </w:numPr>
        <w:spacing w:before="120" w:after="120" w:line="276" w:lineRule="auto"/>
        <w:ind w:left="1141"/>
        <w:jc w:val="both"/>
        <w:rPr>
          <w:rFonts w:ascii="Arial" w:hAnsi="Arial" w:cs="Arial"/>
          <w:i/>
          <w:sz w:val="20"/>
          <w:szCs w:val="20"/>
        </w:rPr>
      </w:pPr>
      <w:r w:rsidRPr="008D7165">
        <w:rPr>
          <w:rFonts w:ascii="Arial" w:hAnsi="Arial" w:cs="Arial"/>
          <w:i/>
          <w:sz w:val="20"/>
          <w:szCs w:val="20"/>
        </w:rPr>
        <w:t>As regras ref</w:t>
      </w:r>
      <w:r w:rsidR="00E92502">
        <w:rPr>
          <w:rFonts w:ascii="Arial" w:hAnsi="Arial" w:cs="Arial"/>
          <w:i/>
          <w:sz w:val="20"/>
          <w:szCs w:val="20"/>
        </w:rPr>
        <w:t>erentes ao órgão gerenciador</w:t>
      </w:r>
      <w:r w:rsidRPr="008D7165">
        <w:rPr>
          <w:rFonts w:ascii="Arial" w:hAnsi="Arial" w:cs="Arial"/>
          <w:i/>
          <w:sz w:val="20"/>
          <w:szCs w:val="20"/>
        </w:rPr>
        <w:t>, bem como a eventuais adesões são as que constam da minuta de Ata de Registro de Preços</w:t>
      </w:r>
    </w:p>
    <w:p w14:paraId="038E5C4E" w14:textId="77777777" w:rsidR="003F092F" w:rsidRPr="00FF2B42" w:rsidRDefault="003F092F" w:rsidP="00235187">
      <w:pPr>
        <w:spacing w:before="120" w:after="120" w:line="276" w:lineRule="auto"/>
        <w:jc w:val="both"/>
        <w:rPr>
          <w:rFonts w:ascii="Arial" w:hAnsi="Arial" w:cs="Arial"/>
          <w:color w:val="000000"/>
          <w:sz w:val="20"/>
          <w:szCs w:val="20"/>
          <w:lang w:eastAsia="en-US"/>
        </w:rPr>
      </w:pPr>
    </w:p>
    <w:p w14:paraId="2E36DF48" w14:textId="77777777" w:rsidR="00CA24FB" w:rsidRPr="00FF2B42" w:rsidRDefault="00CA24FB" w:rsidP="007F77AD">
      <w:pPr>
        <w:pStyle w:val="Nivel01"/>
        <w:rPr>
          <w:rFonts w:ascii="Arial" w:hAnsi="Arial" w:cs="Arial"/>
        </w:rPr>
      </w:pPr>
      <w:r w:rsidRPr="00FF2B42">
        <w:rPr>
          <w:rFonts w:ascii="Arial" w:hAnsi="Arial" w:cs="Arial"/>
        </w:rPr>
        <w:lastRenderedPageBreak/>
        <w:t>DO CREDENCIAMENTO</w:t>
      </w:r>
    </w:p>
    <w:p w14:paraId="0A2093BE" w14:textId="526E2EED" w:rsidR="00CA24FB" w:rsidRPr="002E2074"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0D9DFDA1" w:rsidR="00320345" w:rsidRPr="00FF2B42" w:rsidRDefault="00320345" w:rsidP="00320345">
      <w:pPr>
        <w:pStyle w:val="ListParagraph"/>
        <w:numPr>
          <w:ilvl w:val="1"/>
          <w:numId w:val="1"/>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2">
        <w:r w:rsidRPr="002E2074">
          <w:rPr>
            <w:rStyle w:val="Hyperlink"/>
            <w:rFonts w:ascii="Arial" w:hAnsi="Arial" w:cs="Arial"/>
            <w:sz w:val="20"/>
            <w:szCs w:val="20"/>
          </w:rPr>
          <w:t>www.comprasgovernamentais.gov.br</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789B97F3" w14:textId="15FAB769" w:rsidR="005201AC" w:rsidRPr="00D67BC3" w:rsidRDefault="00CA24FB" w:rsidP="00D67BC3">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078347CA" w14:textId="71ED4E52" w:rsidR="00F77814" w:rsidRPr="00B736B8" w:rsidRDefault="00F77814" w:rsidP="001959DA">
      <w:pPr>
        <w:numPr>
          <w:ilvl w:val="2"/>
          <w:numId w:val="1"/>
        </w:numPr>
        <w:spacing w:before="120" w:after="120" w:line="276" w:lineRule="auto"/>
        <w:jc w:val="both"/>
        <w:rPr>
          <w:rFonts w:ascii="Arial" w:hAnsi="Arial" w:cs="Arial"/>
          <w:sz w:val="20"/>
          <w:szCs w:val="20"/>
        </w:rPr>
      </w:pPr>
      <w:r w:rsidRPr="00B736B8">
        <w:rPr>
          <w:rFonts w:ascii="Arial" w:hAnsi="Arial" w:cs="Arial"/>
          <w:sz w:val="20"/>
          <w:szCs w:val="20"/>
        </w:rPr>
        <w:t>Os licitantes deverão utilizar o certificado digital para acesso ao Sistema.</w:t>
      </w:r>
    </w:p>
    <w:p w14:paraId="5A952245" w14:textId="4335D748" w:rsidR="00F77814" w:rsidRPr="00B736B8" w:rsidRDefault="00DA2C76" w:rsidP="001959DA">
      <w:pPr>
        <w:numPr>
          <w:ilvl w:val="2"/>
          <w:numId w:val="1"/>
        </w:numPr>
        <w:spacing w:before="120" w:after="120" w:line="276" w:lineRule="auto"/>
        <w:jc w:val="both"/>
        <w:rPr>
          <w:rFonts w:ascii="Arial" w:hAnsi="Arial" w:cs="Arial"/>
          <w:sz w:val="20"/>
          <w:szCs w:val="20"/>
        </w:rPr>
      </w:pPr>
      <w:r w:rsidRPr="00B736B8">
        <w:rPr>
          <w:rFonts w:ascii="Arial" w:hAnsi="Arial" w:cs="Arial"/>
          <w:sz w:val="20"/>
          <w:szCs w:val="20"/>
        </w:rPr>
        <w:t>Para</w:t>
      </w:r>
      <w:r w:rsidR="00407A9D" w:rsidRPr="00B736B8">
        <w:rPr>
          <w:rFonts w:ascii="Arial" w:hAnsi="Arial" w:cs="Arial"/>
          <w:sz w:val="20"/>
          <w:szCs w:val="20"/>
        </w:rPr>
        <w:t xml:space="preserve"> todos os itens,</w:t>
      </w:r>
      <w:r w:rsidRPr="00B736B8">
        <w:rPr>
          <w:rFonts w:ascii="Arial" w:hAnsi="Arial" w:cs="Arial"/>
          <w:sz w:val="20"/>
          <w:szCs w:val="20"/>
        </w:rPr>
        <w:t xml:space="preserve"> a participação é exclusiva a microempresas e empresas de pequeno porte, nos termos do art. 48 da Lei Complementar nº 123, de 14 de dezembro de 2006.</w:t>
      </w:r>
    </w:p>
    <w:p w14:paraId="5020CB36" w14:textId="3AE5DE7F"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lastRenderedPageBreak/>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7677E7B3" w14:textId="7815F14F" w:rsidR="00BF3E91" w:rsidRPr="0009115D" w:rsidRDefault="00CA24FB" w:rsidP="008C5036">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072DFA7E" w14:textId="0CFFE4B0" w:rsidR="00F30EE7" w:rsidRPr="0009115D"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5A974ED9" w14:textId="77777777" w:rsidR="008C5036" w:rsidRPr="00FF2B42" w:rsidRDefault="008C5036" w:rsidP="00F30EE7">
      <w:pPr>
        <w:tabs>
          <w:tab w:val="left" w:pos="1440"/>
        </w:tabs>
        <w:autoSpaceDE w:val="0"/>
        <w:snapToGrid w:val="0"/>
        <w:spacing w:before="120" w:after="120" w:line="276" w:lineRule="auto"/>
        <w:jc w:val="both"/>
        <w:rPr>
          <w:rFonts w:ascii="Arial" w:hAnsi="Arial" w:cs="Arial"/>
          <w:color w:val="000000"/>
          <w:sz w:val="20"/>
          <w:szCs w:val="20"/>
        </w:rPr>
      </w:pPr>
    </w:p>
    <w:p w14:paraId="1A392439" w14:textId="741AB3E4"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da Lei Complementar nº 123, de 2006, estando apta a usufruir do tratamento favorecido estabelecido em seus arts.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2E2074"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1567AC69" w:rsidR="00D87E37" w:rsidRPr="002E2074" w:rsidRDefault="007417B1">
      <w:pPr>
        <w:pStyle w:val="ListParagraph"/>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         </w:t>
      </w:r>
      <w:r w:rsidR="00D87E37" w:rsidRPr="002E2074">
        <w:rPr>
          <w:rFonts w:ascii="Arial" w:hAnsi="Arial" w:cs="Arial"/>
          <w:color w:val="000000" w:themeColor="text1"/>
          <w:sz w:val="20"/>
          <w:szCs w:val="20"/>
        </w:rPr>
        <w:t xml:space="preserve">que cumpre os requisitos para a habilitação definidos no Edital e que a </w:t>
      </w:r>
      <w:r w:rsidR="00D87E37" w:rsidRPr="002E2074">
        <w:rPr>
          <w:rFonts w:ascii="Arial" w:hAnsi="Arial" w:cs="Arial"/>
          <w:color w:val="000000"/>
          <w:sz w:val="20"/>
          <w:szCs w:val="20"/>
        </w:rPr>
        <w:t>proposta apresentada está em conformidade com as exigências editalícias;</w:t>
      </w:r>
    </w:p>
    <w:p w14:paraId="20A812A2" w14:textId="6A4A931E" w:rsidR="00CA24FB"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2E2074">
        <w:rPr>
          <w:rFonts w:ascii="Arial" w:hAnsi="Arial" w:cs="Arial"/>
          <w:bCs/>
          <w:color w:val="000000"/>
          <w:sz w:val="20"/>
          <w:szCs w:val="20"/>
        </w:rPr>
        <w:lastRenderedPageBreak/>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1286E433" w:rsidR="002D6BF6" w:rsidRPr="002E2074"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FF2B42">
      <w:pPr>
        <w:pStyle w:val="Nivel01"/>
        <w:rPr>
          <w:rFonts w:ascii="Arial" w:hAnsi="Arial" w:cs="Arial"/>
        </w:rPr>
      </w:pPr>
      <w:r w:rsidRPr="002E2074">
        <w:rPr>
          <w:rFonts w:ascii="Arial" w:hAnsi="Arial" w:cs="Arial"/>
        </w:rPr>
        <w:t>DA APRESENTAÇÃO DA PROPOSTA E DOS DOCUMENTOS DE HABILITAÇÃO</w:t>
      </w:r>
    </w:p>
    <w:p w14:paraId="7334C073" w14:textId="77777777" w:rsidR="00061DA5" w:rsidRPr="002E2074" w:rsidRDefault="00061DA5" w:rsidP="000019C6">
      <w:pPr>
        <w:numPr>
          <w:ilvl w:val="1"/>
          <w:numId w:val="14"/>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licitantes </w:t>
      </w:r>
      <w:r w:rsidRPr="002E2074">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E2074">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2E2074"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0019C6">
      <w:pPr>
        <w:numPr>
          <w:ilvl w:val="1"/>
          <w:numId w:val="11"/>
        </w:numPr>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0019C6">
      <w:pPr>
        <w:numPr>
          <w:ilvl w:val="1"/>
          <w:numId w:val="11"/>
        </w:numPr>
        <w:spacing w:before="120" w:after="120" w:line="276" w:lineRule="auto"/>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0019C6">
      <w:pPr>
        <w:numPr>
          <w:ilvl w:val="1"/>
          <w:numId w:val="11"/>
        </w:numPr>
        <w:spacing w:before="120" w:after="120" w:line="276" w:lineRule="auto"/>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0019C6">
      <w:pPr>
        <w:numPr>
          <w:ilvl w:val="1"/>
          <w:numId w:val="11"/>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642B7729" w14:textId="01618BF1" w:rsidR="00CA24FB" w:rsidRPr="002E2074" w:rsidRDefault="00CA24FB" w:rsidP="004202BA">
      <w:pPr>
        <w:spacing w:before="120" w:after="120" w:line="276" w:lineRule="auto"/>
        <w:ind w:left="425"/>
        <w:jc w:val="both"/>
        <w:rPr>
          <w:rFonts w:ascii="Arial" w:hAnsi="Arial" w:cs="Arial"/>
          <w:sz w:val="20"/>
          <w:szCs w:val="20"/>
        </w:rPr>
      </w:pPr>
    </w:p>
    <w:p w14:paraId="21514723" w14:textId="77777777" w:rsidR="004202BA" w:rsidRPr="002E2074" w:rsidRDefault="004202BA" w:rsidP="004202BA">
      <w:pPr>
        <w:pStyle w:val="Nivel01"/>
        <w:rPr>
          <w:rFonts w:ascii="Arial" w:hAnsi="Arial" w:cs="Arial"/>
        </w:rPr>
      </w:pPr>
      <w:r w:rsidRPr="002E2074">
        <w:rPr>
          <w:rFonts w:ascii="Arial" w:hAnsi="Arial" w:cs="Arial"/>
        </w:rPr>
        <w:t>DO PREENCHIMENTO DA PROPOSTA</w:t>
      </w:r>
    </w:p>
    <w:p w14:paraId="555A1950" w14:textId="77777777" w:rsidR="004202BA" w:rsidRPr="002E2074" w:rsidRDefault="004202BA" w:rsidP="00FF2B42">
      <w:pPr>
        <w:spacing w:before="120" w:after="120" w:line="276" w:lineRule="auto"/>
        <w:jc w:val="both"/>
        <w:rPr>
          <w:rFonts w:ascii="Arial" w:hAnsi="Arial" w:cs="Arial"/>
          <w:color w:val="000000"/>
          <w:sz w:val="20"/>
          <w:szCs w:val="20"/>
        </w:rPr>
      </w:pPr>
    </w:p>
    <w:p w14:paraId="72874498" w14:textId="77777777" w:rsidR="00CA24FB" w:rsidRPr="002E2074" w:rsidRDefault="00CA24FB" w:rsidP="000019C6">
      <w:pPr>
        <w:numPr>
          <w:ilvl w:val="1"/>
          <w:numId w:val="11"/>
        </w:numPr>
        <w:spacing w:before="120" w:after="120" w:line="276" w:lineRule="auto"/>
        <w:ind w:left="425"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083C6E2D" w:rsidR="00CA24FB" w:rsidRPr="0090376D" w:rsidRDefault="00A374EB" w:rsidP="000019C6">
      <w:pPr>
        <w:numPr>
          <w:ilvl w:val="2"/>
          <w:numId w:val="11"/>
        </w:numPr>
        <w:tabs>
          <w:tab w:val="left" w:pos="1440"/>
        </w:tabs>
        <w:autoSpaceDE w:val="0"/>
        <w:snapToGrid w:val="0"/>
        <w:spacing w:before="120" w:after="120" w:line="276" w:lineRule="auto"/>
        <w:ind w:left="1134" w:firstLine="0"/>
        <w:jc w:val="both"/>
        <w:rPr>
          <w:rFonts w:ascii="Arial" w:hAnsi="Arial" w:cs="Arial"/>
          <w:i/>
          <w:sz w:val="20"/>
          <w:szCs w:val="20"/>
        </w:rPr>
      </w:pPr>
      <w:r w:rsidRPr="0090376D">
        <w:rPr>
          <w:rFonts w:ascii="Arial" w:hAnsi="Arial" w:cs="Arial"/>
          <w:i/>
          <w:sz w:val="20"/>
          <w:szCs w:val="20"/>
        </w:rPr>
        <w:t>V</w:t>
      </w:r>
      <w:r w:rsidR="00CA24FB" w:rsidRPr="0090376D">
        <w:rPr>
          <w:rFonts w:ascii="Arial" w:hAnsi="Arial" w:cs="Arial"/>
          <w:i/>
          <w:sz w:val="20"/>
          <w:szCs w:val="20"/>
        </w:rPr>
        <w:t xml:space="preserve">alor unitário e total </w:t>
      </w:r>
      <w:r w:rsidR="00CA24FB" w:rsidRPr="0090376D">
        <w:rPr>
          <w:rFonts w:ascii="Arial" w:hAnsi="Arial" w:cs="Arial"/>
          <w:bCs/>
          <w:i/>
          <w:iCs/>
          <w:sz w:val="20"/>
          <w:szCs w:val="20"/>
        </w:rPr>
        <w:t>do item</w:t>
      </w:r>
      <w:r w:rsidRPr="0090376D">
        <w:rPr>
          <w:rFonts w:ascii="Arial" w:hAnsi="Arial" w:cs="Arial"/>
          <w:bCs/>
          <w:i/>
          <w:iCs/>
          <w:sz w:val="20"/>
          <w:szCs w:val="20"/>
        </w:rPr>
        <w:t>;</w:t>
      </w:r>
    </w:p>
    <w:p w14:paraId="4CC6A7B4"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bCs/>
          <w:iCs/>
          <w:color w:val="000000"/>
          <w:sz w:val="20"/>
          <w:szCs w:val="20"/>
        </w:rPr>
        <w:lastRenderedPageBreak/>
        <w:t xml:space="preserve">Fabricante; </w:t>
      </w:r>
    </w:p>
    <w:p w14:paraId="4A15547B" w14:textId="1DE690EB" w:rsidR="00824831" w:rsidRPr="0092638A" w:rsidRDefault="00CA24FB" w:rsidP="0092638A">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w:t>
      </w:r>
      <w:r w:rsidRPr="00BB7E1D">
        <w:rPr>
          <w:rFonts w:ascii="Arial" w:hAnsi="Arial" w:cs="Arial"/>
          <w:bCs/>
          <w:iCs/>
          <w:sz w:val="20"/>
          <w:szCs w:val="20"/>
        </w:rPr>
        <w:t>r aplicável</w:t>
      </w:r>
      <w:r w:rsidRPr="00BB7E1D">
        <w:rPr>
          <w:rFonts w:ascii="Arial" w:hAnsi="Arial" w:cs="Arial"/>
          <w:sz w:val="20"/>
          <w:szCs w:val="20"/>
        </w:rPr>
        <w:t xml:space="preserve">, </w:t>
      </w:r>
      <w:r w:rsidRPr="00BB7E1D">
        <w:rPr>
          <w:rFonts w:ascii="Arial" w:hAnsi="Arial" w:cs="Arial"/>
          <w:i/>
          <w:sz w:val="20"/>
          <w:szCs w:val="20"/>
        </w:rPr>
        <w:t>o modelo, prazo de validade ou de garantia, número do registro ou inscrição do bem no órgão competente, quando for o caso;</w:t>
      </w:r>
      <w:r w:rsidR="002D6BF6" w:rsidRPr="00BB7E1D">
        <w:rPr>
          <w:rFonts w:ascii="Arial" w:hAnsi="Arial" w:cs="Arial"/>
          <w:i/>
          <w:sz w:val="20"/>
          <w:szCs w:val="20"/>
        </w:rPr>
        <w:t xml:space="preserve"> </w:t>
      </w:r>
    </w:p>
    <w:p w14:paraId="58EF6B6A" w14:textId="43504D6A" w:rsidR="00A72B79"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92638A" w:rsidRDefault="00425856" w:rsidP="000019C6">
      <w:pPr>
        <w:pStyle w:val="ListParagraph"/>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900D6E8" w14:textId="6CE1E2A9" w:rsidR="00CA24FB" w:rsidRPr="006F71F7" w:rsidRDefault="00EA4C4D" w:rsidP="006F71F7">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92638A">
        <w:rPr>
          <w:rFonts w:ascii="Arial" w:hAnsi="Arial" w:cs="Arial"/>
          <w:sz w:val="20"/>
          <w:szCs w:val="20"/>
        </w:rPr>
        <w:t xml:space="preserve">O </w:t>
      </w:r>
      <w:r w:rsidR="00CA24FB" w:rsidRPr="0092638A">
        <w:rPr>
          <w:rFonts w:ascii="Arial" w:hAnsi="Arial" w:cs="Arial"/>
          <w:sz w:val="20"/>
          <w:szCs w:val="20"/>
        </w:rPr>
        <w:t xml:space="preserve">prazo de validade da proposta não será inferior a </w:t>
      </w:r>
      <w:r w:rsidR="0092638A" w:rsidRPr="0092638A">
        <w:rPr>
          <w:rFonts w:ascii="Arial" w:hAnsi="Arial" w:cs="Arial"/>
          <w:sz w:val="20"/>
          <w:szCs w:val="20"/>
        </w:rPr>
        <w:t>90</w:t>
      </w:r>
      <w:r w:rsidR="001D28CC" w:rsidRPr="0092638A">
        <w:rPr>
          <w:rFonts w:ascii="Arial" w:hAnsi="Arial" w:cs="Arial"/>
          <w:sz w:val="20"/>
          <w:szCs w:val="20"/>
        </w:rPr>
        <w:t xml:space="preserve"> </w:t>
      </w:r>
      <w:r w:rsidR="00CA24FB" w:rsidRPr="0092638A">
        <w:rPr>
          <w:rFonts w:ascii="Arial" w:hAnsi="Arial" w:cs="Arial"/>
          <w:bCs/>
          <w:iCs/>
          <w:sz w:val="20"/>
          <w:szCs w:val="20"/>
        </w:rPr>
        <w:t>(</w:t>
      </w:r>
      <w:r w:rsidR="0092638A" w:rsidRPr="0092638A">
        <w:rPr>
          <w:rFonts w:ascii="Arial" w:hAnsi="Arial" w:cs="Arial"/>
          <w:bCs/>
          <w:iCs/>
          <w:sz w:val="20"/>
          <w:szCs w:val="20"/>
        </w:rPr>
        <w:t>noventa</w:t>
      </w:r>
      <w:r w:rsidR="00CA24FB" w:rsidRPr="0092638A">
        <w:rPr>
          <w:rFonts w:ascii="Arial" w:hAnsi="Arial" w:cs="Arial"/>
          <w:bCs/>
          <w:iCs/>
          <w:sz w:val="20"/>
          <w:szCs w:val="20"/>
        </w:rPr>
        <w:t>) dias</w:t>
      </w:r>
      <w:r w:rsidR="00CA24FB" w:rsidRPr="002E2074">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29CF9B64" w:rsidR="00BC54CD" w:rsidRPr="002E2074" w:rsidRDefault="00BC54CD" w:rsidP="000019C6">
      <w:pPr>
        <w:pStyle w:val="ListParagraph"/>
        <w:numPr>
          <w:ilvl w:val="2"/>
          <w:numId w:val="11"/>
        </w:numPr>
        <w:spacing w:before="120" w:after="120" w:line="276" w:lineRule="auto"/>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C80554">
      <w:pPr>
        <w:pStyle w:val="Nivel01"/>
        <w:ind w:left="0" w:firstLine="0"/>
        <w:rPr>
          <w:rFonts w:ascii="Arial" w:hAnsi="Arial" w:cs="Arial"/>
        </w:rPr>
      </w:pPr>
      <w:r w:rsidRPr="002E2074">
        <w:rPr>
          <w:rFonts w:ascii="Arial" w:hAnsi="Arial" w:cs="Arial"/>
          <w:color w:val="auto"/>
        </w:rPr>
        <w:t>DA ABERTURA DA SESSÃO, CLASSIFICAÇÃO DAS PROPOSTAS E FORMULAÇÃO DE LANCES</w:t>
      </w:r>
      <w:r w:rsidR="00C35A4C" w:rsidRPr="002E2074">
        <w:rPr>
          <w:rFonts w:ascii="Arial" w:hAnsi="Arial" w:cs="Arial"/>
          <w:color w:val="auto"/>
        </w:rPr>
        <w:t xml:space="preserve"> </w:t>
      </w:r>
    </w:p>
    <w:p w14:paraId="2ADCE530" w14:textId="454BD285" w:rsidR="00F70195"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FFCC5CA" w:rsidR="009620E6" w:rsidRPr="002E2074" w:rsidRDefault="0054016D"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  </w:t>
      </w:r>
      <w:r w:rsidR="00EA4C4D"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28FD200F" w14:textId="336FCC71" w:rsidR="00B30BC2" w:rsidRPr="002E2074" w:rsidRDefault="00B30BC2"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B2366D">
        <w:rPr>
          <w:rFonts w:ascii="Arial" w:hAnsi="Arial" w:cs="Arial"/>
          <w:sz w:val="20"/>
          <w:szCs w:val="20"/>
        </w:rPr>
        <w:t xml:space="preserve">O </w:t>
      </w:r>
      <w:r w:rsidR="00CA24FB" w:rsidRPr="00B2366D">
        <w:rPr>
          <w:rFonts w:ascii="Arial" w:hAnsi="Arial" w:cs="Arial"/>
          <w:sz w:val="20"/>
          <w:szCs w:val="20"/>
        </w:rPr>
        <w:t xml:space="preserve">lance deverá ser ofertado pelo valor </w:t>
      </w:r>
      <w:r w:rsidR="00FF2B42" w:rsidRPr="00B2366D">
        <w:rPr>
          <w:rFonts w:ascii="Arial" w:hAnsi="Arial" w:cs="Arial"/>
          <w:i/>
          <w:sz w:val="20"/>
          <w:szCs w:val="20"/>
        </w:rPr>
        <w:t>unitário</w:t>
      </w:r>
      <w:r w:rsidR="00CA24FB" w:rsidRPr="00B2366D">
        <w:rPr>
          <w:rFonts w:ascii="Arial" w:hAnsi="Arial" w:cs="Arial"/>
          <w:i/>
          <w:sz w:val="20"/>
          <w:szCs w:val="20"/>
        </w:rPr>
        <w:t xml:space="preserve"> do item</w:t>
      </w:r>
      <w:r w:rsidR="003B3ECD">
        <w:rPr>
          <w:rFonts w:ascii="Arial" w:hAnsi="Arial" w:cs="Arial"/>
          <w:i/>
          <w:sz w:val="20"/>
          <w:szCs w:val="20"/>
        </w:rPr>
        <w:t>, com no máximo duas casas decimais após a vírgula</w:t>
      </w:r>
      <w:r w:rsidR="006F71F7" w:rsidRPr="00B2366D">
        <w:rPr>
          <w:rFonts w:ascii="Arial" w:hAnsi="Arial" w:cs="Arial"/>
          <w:i/>
          <w:sz w:val="20"/>
          <w:szCs w:val="20"/>
        </w:rPr>
        <w:t>.</w:t>
      </w:r>
    </w:p>
    <w:p w14:paraId="4F0E5B63" w14:textId="77777777" w:rsidR="00BD1AC1"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172FEEFF" w14:textId="2709BDD1" w:rsidR="002E649F" w:rsidRPr="00FD2504" w:rsidRDefault="008748E2" w:rsidP="00063BF7">
      <w:pPr>
        <w:pStyle w:val="ListParagraph"/>
        <w:numPr>
          <w:ilvl w:val="1"/>
          <w:numId w:val="11"/>
        </w:numPr>
        <w:spacing w:before="120" w:after="120" w:line="276" w:lineRule="auto"/>
        <w:ind w:left="425" w:firstLine="0"/>
        <w:contextualSpacing w:val="0"/>
        <w:jc w:val="both"/>
        <w:rPr>
          <w:rFonts w:ascii="Arial" w:hAnsi="Arial" w:cs="Arial"/>
          <w:b/>
          <w:sz w:val="20"/>
          <w:szCs w:val="20"/>
          <w:u w:val="single"/>
        </w:rPr>
      </w:pPr>
      <w:r w:rsidRPr="00FD2504">
        <w:rPr>
          <w:rFonts w:ascii="Arial" w:hAnsi="Arial" w:cs="Arial"/>
          <w:b/>
          <w:i/>
          <w:sz w:val="20"/>
          <w:szCs w:val="20"/>
          <w:u w:val="single"/>
        </w:rPr>
        <w:t>O intervalo mínimo de diferença de valores</w:t>
      </w:r>
      <w:r w:rsidR="002B2EE9" w:rsidRPr="00FD2504">
        <w:rPr>
          <w:rFonts w:ascii="Arial" w:hAnsi="Arial" w:cs="Arial"/>
          <w:b/>
          <w:i/>
          <w:sz w:val="20"/>
          <w:szCs w:val="20"/>
          <w:u w:val="single"/>
        </w:rPr>
        <w:t xml:space="preserve"> </w:t>
      </w:r>
      <w:r w:rsidR="002B2EE9" w:rsidRPr="00FD2504">
        <w:rPr>
          <w:rFonts w:ascii="Arial" w:hAnsi="Arial" w:cs="Arial"/>
          <w:b/>
          <w:i/>
          <w:iCs/>
          <w:sz w:val="20"/>
          <w:szCs w:val="20"/>
          <w:u w:val="single"/>
        </w:rPr>
        <w:t>ou percentuais</w:t>
      </w:r>
      <w:r w:rsidRPr="00FD2504">
        <w:rPr>
          <w:rFonts w:ascii="Arial" w:hAnsi="Arial" w:cs="Arial"/>
          <w:b/>
          <w:i/>
          <w:sz w:val="20"/>
          <w:szCs w:val="20"/>
          <w:u w:val="single"/>
        </w:rPr>
        <w:t xml:space="preserve"> entre os lances, que incidirá tanto em relação aos lances intermediários quanto em relação à proposta que cobrir a melhor oferta deverá ser </w:t>
      </w:r>
      <w:r w:rsidR="00997F6C" w:rsidRPr="00FD2504">
        <w:rPr>
          <w:rFonts w:ascii="Arial" w:hAnsi="Arial" w:cs="Arial"/>
          <w:b/>
          <w:i/>
          <w:sz w:val="20"/>
          <w:szCs w:val="20"/>
          <w:u w:val="single"/>
        </w:rPr>
        <w:t>de</w:t>
      </w:r>
      <w:r w:rsidR="007513E3" w:rsidRPr="00FD2504">
        <w:rPr>
          <w:rFonts w:ascii="Arial" w:hAnsi="Arial" w:cs="Arial"/>
          <w:b/>
          <w:i/>
          <w:sz w:val="20"/>
          <w:szCs w:val="20"/>
          <w:u w:val="single"/>
        </w:rPr>
        <w:t>:</w:t>
      </w:r>
    </w:p>
    <w:p w14:paraId="6332E46E" w14:textId="46AA73A3" w:rsidR="007513E3" w:rsidRPr="00FD2504" w:rsidRDefault="007513E3" w:rsidP="007513E3">
      <w:pPr>
        <w:pStyle w:val="ListParagraph"/>
        <w:numPr>
          <w:ilvl w:val="0"/>
          <w:numId w:val="28"/>
        </w:numPr>
        <w:spacing w:before="120" w:after="120" w:line="276" w:lineRule="auto"/>
        <w:contextualSpacing w:val="0"/>
        <w:jc w:val="both"/>
        <w:rPr>
          <w:rFonts w:ascii="Arial" w:hAnsi="Arial" w:cs="Arial"/>
          <w:b/>
          <w:sz w:val="20"/>
          <w:szCs w:val="20"/>
          <w:u w:val="single"/>
        </w:rPr>
      </w:pPr>
      <w:r w:rsidRPr="00FD2504">
        <w:rPr>
          <w:rFonts w:ascii="Arial" w:hAnsi="Arial" w:cs="Arial"/>
          <w:b/>
          <w:i/>
          <w:sz w:val="20"/>
          <w:szCs w:val="20"/>
          <w:u w:val="single"/>
        </w:rPr>
        <w:t>R$ 0,01 (um centavo de real)</w:t>
      </w:r>
      <w:r w:rsidR="00DB73F3" w:rsidRPr="00FD2504">
        <w:rPr>
          <w:rFonts w:ascii="Arial" w:hAnsi="Arial" w:cs="Arial"/>
          <w:b/>
          <w:i/>
          <w:sz w:val="20"/>
          <w:szCs w:val="20"/>
          <w:u w:val="single"/>
        </w:rPr>
        <w:t xml:space="preserve"> para os itens</w:t>
      </w:r>
      <w:r w:rsidRPr="00FD2504">
        <w:rPr>
          <w:rFonts w:ascii="Arial" w:hAnsi="Arial" w:cs="Arial"/>
          <w:b/>
          <w:i/>
          <w:sz w:val="20"/>
          <w:szCs w:val="20"/>
          <w:u w:val="single"/>
        </w:rPr>
        <w:t xml:space="preserve"> </w:t>
      </w:r>
      <w:r w:rsidR="00DB73F3" w:rsidRPr="00FD2504">
        <w:rPr>
          <w:rFonts w:ascii="Arial" w:hAnsi="Arial" w:cs="Arial"/>
          <w:b/>
          <w:i/>
          <w:sz w:val="20"/>
          <w:szCs w:val="20"/>
          <w:u w:val="single"/>
        </w:rPr>
        <w:t>em que o valor máximo</w:t>
      </w:r>
      <w:r w:rsidR="00B11029">
        <w:rPr>
          <w:rFonts w:ascii="Arial" w:hAnsi="Arial" w:cs="Arial"/>
          <w:b/>
          <w:i/>
          <w:sz w:val="20"/>
          <w:szCs w:val="20"/>
          <w:u w:val="single"/>
        </w:rPr>
        <w:t xml:space="preserve"> unitário</w:t>
      </w:r>
      <w:r w:rsidR="00DB73F3" w:rsidRPr="00FD2504">
        <w:rPr>
          <w:rFonts w:ascii="Arial" w:hAnsi="Arial" w:cs="Arial"/>
          <w:b/>
          <w:i/>
          <w:sz w:val="20"/>
          <w:szCs w:val="20"/>
          <w:u w:val="single"/>
        </w:rPr>
        <w:t xml:space="preserve"> aceitável for de até R$ 200,00 (duzentos reais)</w:t>
      </w:r>
      <w:r w:rsidR="00275A7A" w:rsidRPr="00FD2504">
        <w:rPr>
          <w:rFonts w:ascii="Arial" w:hAnsi="Arial" w:cs="Arial"/>
          <w:b/>
          <w:i/>
          <w:sz w:val="20"/>
          <w:szCs w:val="20"/>
          <w:u w:val="single"/>
        </w:rPr>
        <w:t>;</w:t>
      </w:r>
    </w:p>
    <w:p w14:paraId="7C9CC79F" w14:textId="647AF1E9" w:rsidR="00DB73F3" w:rsidRPr="00FD2504" w:rsidRDefault="00275A7A" w:rsidP="00DB73F3">
      <w:pPr>
        <w:pStyle w:val="ListParagraph"/>
        <w:numPr>
          <w:ilvl w:val="0"/>
          <w:numId w:val="28"/>
        </w:numPr>
        <w:spacing w:before="120" w:after="120" w:line="276" w:lineRule="auto"/>
        <w:contextualSpacing w:val="0"/>
        <w:jc w:val="both"/>
        <w:rPr>
          <w:rFonts w:ascii="Arial" w:hAnsi="Arial" w:cs="Arial"/>
          <w:b/>
          <w:sz w:val="20"/>
          <w:szCs w:val="20"/>
          <w:u w:val="single"/>
        </w:rPr>
      </w:pPr>
      <w:r w:rsidRPr="00FD2504">
        <w:rPr>
          <w:rFonts w:ascii="Arial" w:hAnsi="Arial" w:cs="Arial"/>
          <w:b/>
          <w:i/>
          <w:sz w:val="20"/>
          <w:szCs w:val="20"/>
          <w:u w:val="single"/>
        </w:rPr>
        <w:t xml:space="preserve">R$ 0,02 (dois centavos de real) </w:t>
      </w:r>
      <w:r w:rsidR="00DB73F3" w:rsidRPr="00FD2504">
        <w:rPr>
          <w:rFonts w:ascii="Arial" w:hAnsi="Arial" w:cs="Arial"/>
          <w:b/>
          <w:i/>
          <w:sz w:val="20"/>
          <w:szCs w:val="20"/>
          <w:u w:val="single"/>
        </w:rPr>
        <w:t>para os itens em que o valor máximo</w:t>
      </w:r>
      <w:r w:rsidR="00B11029">
        <w:rPr>
          <w:rFonts w:ascii="Arial" w:hAnsi="Arial" w:cs="Arial"/>
          <w:b/>
          <w:i/>
          <w:sz w:val="20"/>
          <w:szCs w:val="20"/>
          <w:u w:val="single"/>
        </w:rPr>
        <w:t xml:space="preserve"> unitário</w:t>
      </w:r>
      <w:r w:rsidR="00DB73F3" w:rsidRPr="00FD2504">
        <w:rPr>
          <w:rFonts w:ascii="Arial" w:hAnsi="Arial" w:cs="Arial"/>
          <w:b/>
          <w:i/>
          <w:sz w:val="20"/>
          <w:szCs w:val="20"/>
          <w:u w:val="single"/>
        </w:rPr>
        <w:t xml:space="preserve"> aceitável for de R$ 200,01 (duzentos reais e um centavo) até R$ 500,00 (quinhentos reais);</w:t>
      </w:r>
    </w:p>
    <w:p w14:paraId="17A53EDC" w14:textId="0AC38B30" w:rsidR="00DB73F3" w:rsidRPr="00FD2504" w:rsidRDefault="00DB73F3" w:rsidP="00DB73F3">
      <w:pPr>
        <w:pStyle w:val="ListParagraph"/>
        <w:numPr>
          <w:ilvl w:val="0"/>
          <w:numId w:val="28"/>
        </w:numPr>
        <w:spacing w:before="120" w:after="120" w:line="276" w:lineRule="auto"/>
        <w:contextualSpacing w:val="0"/>
        <w:jc w:val="both"/>
        <w:rPr>
          <w:rFonts w:ascii="Arial" w:hAnsi="Arial" w:cs="Arial"/>
          <w:b/>
          <w:sz w:val="20"/>
          <w:szCs w:val="20"/>
          <w:u w:val="single"/>
        </w:rPr>
      </w:pPr>
      <w:r w:rsidRPr="00FD2504">
        <w:rPr>
          <w:rFonts w:ascii="Arial" w:hAnsi="Arial" w:cs="Arial"/>
          <w:b/>
          <w:i/>
          <w:sz w:val="20"/>
          <w:szCs w:val="20"/>
          <w:u w:val="single"/>
        </w:rPr>
        <w:t>R$ 0,05 (cinco centavos de real) para os itens em que o valor máximo</w:t>
      </w:r>
      <w:r w:rsidR="00B11029">
        <w:rPr>
          <w:rFonts w:ascii="Arial" w:hAnsi="Arial" w:cs="Arial"/>
          <w:b/>
          <w:i/>
          <w:sz w:val="20"/>
          <w:szCs w:val="20"/>
          <w:u w:val="single"/>
        </w:rPr>
        <w:t xml:space="preserve"> unitário</w:t>
      </w:r>
      <w:r w:rsidRPr="00FD2504">
        <w:rPr>
          <w:rFonts w:ascii="Arial" w:hAnsi="Arial" w:cs="Arial"/>
          <w:b/>
          <w:i/>
          <w:sz w:val="20"/>
          <w:szCs w:val="20"/>
          <w:u w:val="single"/>
        </w:rPr>
        <w:t xml:space="preserve"> aceitável for de R$ 500,01 (quinhentos reais e um centavo) até R$ 1.000,00 (mil reais);</w:t>
      </w:r>
    </w:p>
    <w:p w14:paraId="0A73690B" w14:textId="6AD36067" w:rsidR="00836C88" w:rsidRPr="00FD2504" w:rsidRDefault="00836C88" w:rsidP="00836C88">
      <w:pPr>
        <w:pStyle w:val="ListParagraph"/>
        <w:numPr>
          <w:ilvl w:val="0"/>
          <w:numId w:val="28"/>
        </w:numPr>
        <w:spacing w:before="120" w:after="120" w:line="276" w:lineRule="auto"/>
        <w:contextualSpacing w:val="0"/>
        <w:jc w:val="both"/>
        <w:rPr>
          <w:rFonts w:ascii="Arial" w:hAnsi="Arial" w:cs="Arial"/>
          <w:b/>
          <w:sz w:val="20"/>
          <w:szCs w:val="20"/>
          <w:u w:val="single"/>
        </w:rPr>
      </w:pPr>
      <w:r w:rsidRPr="00FD2504">
        <w:rPr>
          <w:rFonts w:ascii="Arial" w:hAnsi="Arial" w:cs="Arial"/>
          <w:b/>
          <w:i/>
          <w:sz w:val="20"/>
          <w:szCs w:val="20"/>
          <w:u w:val="single"/>
        </w:rPr>
        <w:t>R$ 0,20 (vinte centavos de real) para os itens em que o valor máximo</w:t>
      </w:r>
      <w:r w:rsidR="00B11029">
        <w:rPr>
          <w:rFonts w:ascii="Arial" w:hAnsi="Arial" w:cs="Arial"/>
          <w:b/>
          <w:i/>
          <w:sz w:val="20"/>
          <w:szCs w:val="20"/>
          <w:u w:val="single"/>
        </w:rPr>
        <w:t xml:space="preserve"> unitário</w:t>
      </w:r>
      <w:r w:rsidRPr="00FD2504">
        <w:rPr>
          <w:rFonts w:ascii="Arial" w:hAnsi="Arial" w:cs="Arial"/>
          <w:b/>
          <w:i/>
          <w:sz w:val="20"/>
          <w:szCs w:val="20"/>
          <w:u w:val="single"/>
        </w:rPr>
        <w:t xml:space="preserve"> aceitável for de R$ 1.000,01 (mil reais e um centavo) até R$ 2.000,00 (dois mil reais);</w:t>
      </w:r>
    </w:p>
    <w:p w14:paraId="09710BEF" w14:textId="3856B4B4" w:rsidR="00926694" w:rsidRPr="00FD2504" w:rsidRDefault="00926694" w:rsidP="00926694">
      <w:pPr>
        <w:pStyle w:val="ListParagraph"/>
        <w:numPr>
          <w:ilvl w:val="0"/>
          <w:numId w:val="28"/>
        </w:numPr>
        <w:spacing w:before="120" w:after="120" w:line="276" w:lineRule="auto"/>
        <w:contextualSpacing w:val="0"/>
        <w:jc w:val="both"/>
        <w:rPr>
          <w:rFonts w:ascii="Arial" w:hAnsi="Arial" w:cs="Arial"/>
          <w:b/>
          <w:sz w:val="20"/>
          <w:szCs w:val="20"/>
          <w:u w:val="single"/>
        </w:rPr>
      </w:pPr>
      <w:r w:rsidRPr="00FD2504">
        <w:rPr>
          <w:rFonts w:ascii="Arial" w:hAnsi="Arial" w:cs="Arial"/>
          <w:b/>
          <w:i/>
          <w:sz w:val="20"/>
          <w:szCs w:val="20"/>
          <w:u w:val="single"/>
        </w:rPr>
        <w:t>R$ 0,50 (cinquenta centavos de real) para os itens em que o valor máximo</w:t>
      </w:r>
      <w:r w:rsidR="00B11029">
        <w:rPr>
          <w:rFonts w:ascii="Arial" w:hAnsi="Arial" w:cs="Arial"/>
          <w:b/>
          <w:i/>
          <w:sz w:val="20"/>
          <w:szCs w:val="20"/>
          <w:u w:val="single"/>
        </w:rPr>
        <w:t xml:space="preserve"> unitário</w:t>
      </w:r>
      <w:r w:rsidRPr="00FD2504">
        <w:rPr>
          <w:rFonts w:ascii="Arial" w:hAnsi="Arial" w:cs="Arial"/>
          <w:b/>
          <w:i/>
          <w:sz w:val="20"/>
          <w:szCs w:val="20"/>
          <w:u w:val="single"/>
        </w:rPr>
        <w:t xml:space="preserve"> aceitável for igual ou superior a R$ 2.000,01 (dois mil reais e um centavo).</w:t>
      </w:r>
    </w:p>
    <w:p w14:paraId="568576B6" w14:textId="45EC2458" w:rsidR="00117542" w:rsidRPr="00926694" w:rsidRDefault="00117542" w:rsidP="00926694">
      <w:pPr>
        <w:spacing w:before="120" w:after="120" w:line="276" w:lineRule="auto"/>
        <w:ind w:left="425"/>
        <w:jc w:val="both"/>
        <w:rPr>
          <w:rFonts w:ascii="Arial" w:hAnsi="Arial" w:cs="Arial"/>
          <w:b/>
          <w:sz w:val="20"/>
          <w:szCs w:val="20"/>
          <w:highlight w:val="yellow"/>
          <w:u w:val="single"/>
        </w:rPr>
      </w:pPr>
    </w:p>
    <w:p w14:paraId="40F4320E" w14:textId="77777777" w:rsidR="00063BF7" w:rsidRPr="00063BF7" w:rsidRDefault="00063BF7" w:rsidP="00063BF7">
      <w:pPr>
        <w:pStyle w:val="ListParagraph"/>
        <w:numPr>
          <w:ilvl w:val="0"/>
          <w:numId w:val="20"/>
        </w:numPr>
        <w:spacing w:before="120" w:after="120" w:line="276" w:lineRule="auto"/>
        <w:contextualSpacing w:val="0"/>
        <w:jc w:val="both"/>
        <w:rPr>
          <w:rFonts w:ascii="Arial" w:hAnsi="Arial" w:cs="Arial"/>
          <w:i/>
          <w:iCs/>
          <w:vanish/>
          <w:sz w:val="20"/>
          <w:szCs w:val="20"/>
        </w:rPr>
      </w:pPr>
    </w:p>
    <w:p w14:paraId="3AFF2680"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3F69FAA5"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17B58EFD"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1B00D9B0"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035E5563"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3DE79280"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37125F12"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6C219908" w14:textId="77777777" w:rsidR="00063BF7" w:rsidRPr="00063BF7" w:rsidRDefault="00063BF7" w:rsidP="00063BF7">
      <w:pPr>
        <w:pStyle w:val="ListParagraph"/>
        <w:numPr>
          <w:ilvl w:val="1"/>
          <w:numId w:val="20"/>
        </w:numPr>
        <w:spacing w:before="120" w:after="120" w:line="276" w:lineRule="auto"/>
        <w:contextualSpacing w:val="0"/>
        <w:jc w:val="both"/>
        <w:rPr>
          <w:rFonts w:ascii="Arial" w:hAnsi="Arial" w:cs="Arial"/>
          <w:i/>
          <w:iCs/>
          <w:vanish/>
          <w:sz w:val="20"/>
          <w:szCs w:val="20"/>
        </w:rPr>
      </w:pPr>
    </w:p>
    <w:p w14:paraId="24F06E5A" w14:textId="56D608EF" w:rsidR="002E649F" w:rsidRPr="00063BF7" w:rsidRDefault="002E649F" w:rsidP="00063BF7">
      <w:pPr>
        <w:numPr>
          <w:ilvl w:val="1"/>
          <w:numId w:val="20"/>
        </w:numPr>
        <w:spacing w:before="120" w:after="120" w:line="276" w:lineRule="auto"/>
        <w:jc w:val="both"/>
        <w:rPr>
          <w:rFonts w:ascii="Arial" w:hAnsi="Arial" w:cs="Arial"/>
          <w:i/>
          <w:iCs/>
          <w:sz w:val="20"/>
          <w:szCs w:val="20"/>
        </w:rPr>
      </w:pPr>
      <w:r w:rsidRPr="00063BF7">
        <w:rPr>
          <w:rFonts w:ascii="Arial" w:hAnsi="Arial" w:cs="Arial"/>
          <w:i/>
          <w:iCs/>
          <w:sz w:val="20"/>
          <w:szCs w:val="20"/>
        </w:rPr>
        <w:t xml:space="preserve">Será adotado </w:t>
      </w:r>
      <w:r w:rsidRPr="00063BF7">
        <w:rPr>
          <w:rFonts w:ascii="Arial" w:hAnsi="Arial" w:cs="Arial"/>
          <w:i/>
          <w:sz w:val="20"/>
          <w:szCs w:val="20"/>
        </w:rPr>
        <w:t xml:space="preserve">para o envio de lances no pregão eletrônico o modo de disputa “aberto”, em que os </w:t>
      </w:r>
      <w:r w:rsidRPr="00063BF7">
        <w:rPr>
          <w:rFonts w:ascii="Arial" w:hAnsi="Arial" w:cs="Arial"/>
          <w:i/>
          <w:iCs/>
          <w:sz w:val="20"/>
          <w:szCs w:val="20"/>
        </w:rPr>
        <w:t>licitantes</w:t>
      </w:r>
      <w:r w:rsidRPr="00063BF7">
        <w:rPr>
          <w:rFonts w:ascii="Arial" w:hAnsi="Arial" w:cs="Arial"/>
          <w:i/>
          <w:sz w:val="20"/>
          <w:szCs w:val="20"/>
        </w:rPr>
        <w:t xml:space="preserve"> apresentarão lances públicos e sucessivos, com prorrogações.</w:t>
      </w:r>
    </w:p>
    <w:p w14:paraId="36C631A3" w14:textId="77777777" w:rsidR="002E649F" w:rsidRPr="00063BF7" w:rsidRDefault="002E649F" w:rsidP="000019C6">
      <w:pPr>
        <w:numPr>
          <w:ilvl w:val="1"/>
          <w:numId w:val="20"/>
        </w:numPr>
        <w:spacing w:before="120" w:after="120" w:line="276" w:lineRule="auto"/>
        <w:jc w:val="both"/>
        <w:rPr>
          <w:rFonts w:ascii="Arial" w:hAnsi="Arial" w:cs="Arial"/>
          <w:i/>
          <w:iCs/>
          <w:sz w:val="20"/>
          <w:szCs w:val="20"/>
        </w:rPr>
      </w:pPr>
      <w:r w:rsidRPr="00063BF7">
        <w:rPr>
          <w:rFonts w:ascii="Arial" w:hAnsi="Arial" w:cs="Arial"/>
          <w:i/>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063BF7" w:rsidRDefault="002E649F" w:rsidP="000019C6">
      <w:pPr>
        <w:numPr>
          <w:ilvl w:val="1"/>
          <w:numId w:val="20"/>
        </w:numPr>
        <w:spacing w:before="120" w:after="120" w:line="276" w:lineRule="auto"/>
        <w:jc w:val="both"/>
        <w:rPr>
          <w:rFonts w:ascii="Arial" w:hAnsi="Arial" w:cs="Arial"/>
          <w:i/>
          <w:iCs/>
          <w:sz w:val="20"/>
          <w:szCs w:val="20"/>
        </w:rPr>
      </w:pPr>
      <w:r w:rsidRPr="00063BF7">
        <w:rPr>
          <w:rFonts w:ascii="Arial" w:hAnsi="Arial" w:cs="Arial"/>
          <w:i/>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063BF7" w:rsidRDefault="002E649F" w:rsidP="000019C6">
      <w:pPr>
        <w:numPr>
          <w:ilvl w:val="1"/>
          <w:numId w:val="20"/>
        </w:numPr>
        <w:spacing w:before="120" w:after="120" w:line="276" w:lineRule="auto"/>
        <w:jc w:val="both"/>
        <w:rPr>
          <w:rFonts w:ascii="Arial" w:hAnsi="Arial" w:cs="Arial"/>
          <w:i/>
          <w:iCs/>
          <w:sz w:val="20"/>
          <w:szCs w:val="20"/>
        </w:rPr>
      </w:pPr>
      <w:r w:rsidRPr="00063BF7">
        <w:rPr>
          <w:rFonts w:ascii="Arial" w:hAnsi="Arial" w:cs="Arial"/>
          <w:i/>
          <w:sz w:val="20"/>
          <w:szCs w:val="20"/>
        </w:rPr>
        <w:t>Não havendo novos lances na forma estabelecida nos itens anteriores, a sessão pública encerrar-se-á automaticamente.</w:t>
      </w:r>
    </w:p>
    <w:p w14:paraId="2AA6FFAC" w14:textId="02374FBE" w:rsidR="002E649F" w:rsidRPr="00DD2EB5" w:rsidRDefault="002E649F" w:rsidP="00DD2EB5">
      <w:pPr>
        <w:numPr>
          <w:ilvl w:val="1"/>
          <w:numId w:val="20"/>
        </w:numPr>
        <w:spacing w:before="120" w:after="120" w:line="276" w:lineRule="auto"/>
        <w:jc w:val="both"/>
        <w:rPr>
          <w:rFonts w:ascii="Arial" w:hAnsi="Arial" w:cs="Arial"/>
          <w:i/>
          <w:iCs/>
          <w:sz w:val="20"/>
          <w:szCs w:val="20"/>
        </w:rPr>
      </w:pPr>
      <w:r w:rsidRPr="00063BF7">
        <w:rPr>
          <w:rFonts w:ascii="Arial" w:hAnsi="Arial" w:cs="Arial"/>
          <w:i/>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71088655" w:rsidR="00B145CD" w:rsidRPr="002E2074" w:rsidRDefault="00CA24FB" w:rsidP="000019C6">
      <w:pPr>
        <w:pStyle w:val="ListParagraph"/>
        <w:numPr>
          <w:ilvl w:val="1"/>
          <w:numId w:val="25"/>
        </w:numPr>
        <w:spacing w:before="120" w:after="120" w:line="276" w:lineRule="auto"/>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Não serão aceitos dois ou mais lances de mesmo valor, prevalecendo aquele que for recebido e registrado em primeiro lugar. </w:t>
      </w:r>
    </w:p>
    <w:p w14:paraId="0B87A435" w14:textId="6D01B14C" w:rsidR="00B145CD"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6F067C8" w14:textId="6C83C35F" w:rsidR="00C25B02" w:rsidRPr="002E2074" w:rsidRDefault="00C25B02"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Critério de julgamento adotado será o </w:t>
      </w:r>
      <w:r w:rsidR="007B63FB" w:rsidRPr="00826D62">
        <w:rPr>
          <w:rFonts w:ascii="Arial" w:hAnsi="Arial" w:cs="Arial"/>
          <w:i/>
          <w:sz w:val="20"/>
          <w:szCs w:val="20"/>
        </w:rPr>
        <w:t>menor preço</w:t>
      </w:r>
      <w:r w:rsidRPr="00826D62">
        <w:rPr>
          <w:rFonts w:ascii="Arial" w:hAnsi="Arial" w:cs="Arial"/>
          <w:sz w:val="20"/>
          <w:szCs w:val="20"/>
        </w:rPr>
        <w:t>,</w:t>
      </w:r>
      <w:r w:rsidR="00494E37" w:rsidRPr="00826D62">
        <w:rPr>
          <w:rFonts w:ascii="Arial" w:hAnsi="Arial" w:cs="Arial"/>
          <w:sz w:val="20"/>
          <w:szCs w:val="20"/>
        </w:rPr>
        <w:t xml:space="preserve"> </w:t>
      </w:r>
      <w:r w:rsidR="00494E37" w:rsidRPr="002E2074">
        <w:rPr>
          <w:rFonts w:ascii="Arial" w:hAnsi="Arial" w:cs="Arial"/>
          <w:color w:val="000000"/>
          <w:sz w:val="20"/>
          <w:szCs w:val="20"/>
        </w:rPr>
        <w:t xml:space="preserve">conforme definido neste Edital e seus anexos. </w:t>
      </w:r>
    </w:p>
    <w:p w14:paraId="291D2BC6" w14:textId="77777777" w:rsidR="00A94974" w:rsidRPr="002E2074" w:rsidRDefault="00A94974" w:rsidP="000019C6">
      <w:pPr>
        <w:numPr>
          <w:ilvl w:val="1"/>
          <w:numId w:val="11"/>
        </w:numPr>
        <w:spacing w:before="120" w:after="120" w:line="276" w:lineRule="auto"/>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779A1EE9" w:rsidR="00342CB9" w:rsidRPr="002E2074" w:rsidRDefault="00342CB9"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Pr="002E2074">
        <w:rPr>
          <w:rFonts w:ascii="Arial" w:hAnsi="Arial" w:cs="Arial"/>
          <w:color w:val="000000"/>
          <w:sz w:val="20"/>
          <w:szCs w:val="20"/>
          <w:lang w:eastAsia="en-US"/>
        </w:rPr>
        <w:t xml:space="preserve">  serão consideradas empatadas com a primeira colocada.</w:t>
      </w:r>
    </w:p>
    <w:p w14:paraId="647D6CA0" w14:textId="3755996C" w:rsidR="00B145CD"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2E2074" w:rsidRDefault="00342CB9"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0019C6">
      <w:pPr>
        <w:pStyle w:val="ListParagraph"/>
        <w:numPr>
          <w:ilvl w:val="1"/>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lastRenderedPageBreak/>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064E2126" w:rsidR="00086D55" w:rsidRPr="002E2074" w:rsidRDefault="00086D55" w:rsidP="000019C6">
      <w:pPr>
        <w:pStyle w:val="ListParagraph"/>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pais;</w:t>
      </w:r>
    </w:p>
    <w:p w14:paraId="762460DA" w14:textId="7D3C3576" w:rsidR="00342CB9" w:rsidRPr="002E2074" w:rsidRDefault="00342CB9" w:rsidP="000019C6">
      <w:pPr>
        <w:pStyle w:val="ListParagraph"/>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0019C6">
      <w:pPr>
        <w:pStyle w:val="ListParagraph"/>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0019C6">
      <w:pPr>
        <w:pStyle w:val="ListParagraph"/>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0019C6">
      <w:pPr>
        <w:pStyle w:val="ListParagraph"/>
        <w:numPr>
          <w:ilvl w:val="1"/>
          <w:numId w:val="11"/>
        </w:numPr>
        <w:tabs>
          <w:tab w:val="left" w:pos="-12"/>
        </w:tabs>
        <w:spacing w:before="120" w:after="120" w:line="276" w:lineRule="auto"/>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0019C6">
      <w:pPr>
        <w:pStyle w:val="ListParagraph"/>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313D27F5" w:rsidR="00A9539C" w:rsidRPr="002E2074" w:rsidRDefault="00A9539C" w:rsidP="000019C6">
      <w:pPr>
        <w:pStyle w:val="ListParagraph"/>
        <w:numPr>
          <w:ilvl w:val="2"/>
          <w:numId w:val="11"/>
        </w:numPr>
        <w:tabs>
          <w:tab w:val="left" w:pos="-12"/>
        </w:tabs>
        <w:spacing w:before="120" w:after="120" w:line="276" w:lineRule="auto"/>
        <w:contextualSpacing w:val="0"/>
        <w:jc w:val="both"/>
        <w:rPr>
          <w:rFonts w:ascii="Arial" w:eastAsia="Arial" w:hAnsi="Arial" w:cs="Arial"/>
          <w:sz w:val="20"/>
          <w:szCs w:val="20"/>
        </w:rPr>
      </w:pPr>
      <w:r w:rsidRPr="0087420A">
        <w:rPr>
          <w:rFonts w:ascii="Arial" w:hAnsi="Arial" w:cs="Arial"/>
          <w:sz w:val="20"/>
          <w:szCs w:val="20"/>
        </w:rPr>
        <w:t xml:space="preserve">O pregoeiro solicitará ao licitante melhor classificado que, no prazo de </w:t>
      </w:r>
      <w:r w:rsidR="0087420A" w:rsidRPr="0087420A">
        <w:rPr>
          <w:rFonts w:ascii="Arial" w:hAnsi="Arial" w:cs="Arial"/>
          <w:sz w:val="20"/>
          <w:szCs w:val="20"/>
        </w:rPr>
        <w:t>02</w:t>
      </w:r>
      <w:r w:rsidRPr="0087420A">
        <w:rPr>
          <w:rFonts w:ascii="Arial" w:hAnsi="Arial" w:cs="Arial"/>
          <w:sz w:val="20"/>
          <w:szCs w:val="20"/>
        </w:rPr>
        <w:t xml:space="preserve"> (</w:t>
      </w:r>
      <w:r w:rsidR="0087420A" w:rsidRPr="0087420A">
        <w:rPr>
          <w:rFonts w:ascii="Arial" w:hAnsi="Arial" w:cs="Arial"/>
          <w:sz w:val="20"/>
          <w:szCs w:val="20"/>
        </w:rPr>
        <w:t>duas</w:t>
      </w:r>
      <w:r w:rsidRPr="0087420A">
        <w:rPr>
          <w:rFonts w:ascii="Arial" w:hAnsi="Arial" w:cs="Arial"/>
          <w:sz w:val="20"/>
          <w:szCs w:val="20"/>
        </w:rPr>
        <w:t>)</w:t>
      </w:r>
      <w:r w:rsidRPr="0087420A">
        <w:rPr>
          <w:rFonts w:ascii="Arial" w:hAnsi="Arial" w:cs="Arial"/>
          <w:i/>
          <w:iCs/>
          <w:sz w:val="20"/>
          <w:szCs w:val="20"/>
        </w:rPr>
        <w:t xml:space="preserve"> </w:t>
      </w:r>
      <w:r w:rsidRPr="0087420A">
        <w:rPr>
          <w:rFonts w:ascii="Arial" w:hAnsi="Arial" w:cs="Arial"/>
          <w:sz w:val="20"/>
          <w:szCs w:val="20"/>
        </w:rPr>
        <w:t xml:space="preserve">horas, envie </w:t>
      </w:r>
      <w:r w:rsidRPr="002E2074">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2E2074" w:rsidRDefault="00A9539C" w:rsidP="00FF2B42">
      <w:pPr>
        <w:pStyle w:val="ListParagraph"/>
        <w:spacing w:before="120" w:after="120" w:line="276" w:lineRule="auto"/>
        <w:ind w:left="1638"/>
        <w:contextualSpacing w:val="0"/>
        <w:jc w:val="both"/>
        <w:rPr>
          <w:rFonts w:ascii="Arial" w:hAnsi="Arial" w:cs="Arial"/>
          <w:color w:val="000000"/>
          <w:sz w:val="20"/>
          <w:szCs w:val="20"/>
          <w:lang w:eastAsia="en-US"/>
        </w:rPr>
      </w:pPr>
    </w:p>
    <w:p w14:paraId="08912481" w14:textId="1118D8EE" w:rsidR="00A9539C" w:rsidRPr="002E2074" w:rsidRDefault="00A9539C"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0BCBC1CE" w14:textId="56985B2D" w:rsidR="0018613B" w:rsidRPr="00673A7C" w:rsidRDefault="0018613B" w:rsidP="00673A7C">
      <w:pPr>
        <w:spacing w:before="120" w:after="120" w:line="276" w:lineRule="auto"/>
        <w:jc w:val="both"/>
        <w:rPr>
          <w:rFonts w:ascii="Arial" w:hAnsi="Arial" w:cs="Arial"/>
          <w:i/>
          <w:color w:val="FF0000"/>
          <w:sz w:val="20"/>
          <w:szCs w:val="20"/>
          <w:lang w:eastAsia="en-US"/>
        </w:rPr>
      </w:pPr>
    </w:p>
    <w:p w14:paraId="10B7A668" w14:textId="20D7962E" w:rsidR="00A45A85" w:rsidRPr="00FC0BC4" w:rsidRDefault="00CA24FB" w:rsidP="00235187">
      <w:pPr>
        <w:pStyle w:val="Nivel01"/>
        <w:ind w:left="0" w:firstLine="0"/>
        <w:rPr>
          <w:rFonts w:ascii="Arial" w:hAnsi="Arial" w:cs="Arial"/>
        </w:rPr>
      </w:pPr>
      <w:r w:rsidRPr="002E2074">
        <w:rPr>
          <w:rFonts w:ascii="Arial" w:hAnsi="Arial" w:cs="Arial"/>
          <w:lang w:eastAsia="en-US"/>
        </w:rPr>
        <w:t>DA ACEITABILIDADE DA PROPOSTA VENCEDORA.</w:t>
      </w:r>
    </w:p>
    <w:p w14:paraId="0C6A4298" w14:textId="77777777" w:rsidR="00287D22" w:rsidRPr="002E2074" w:rsidRDefault="00287D22" w:rsidP="000019C6">
      <w:pPr>
        <w:pStyle w:val="ListParagraph"/>
        <w:numPr>
          <w:ilvl w:val="1"/>
          <w:numId w:val="11"/>
        </w:numPr>
        <w:spacing w:before="120" w:after="120" w:line="276" w:lineRule="auto"/>
        <w:ind w:left="425"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0019C6">
      <w:pPr>
        <w:pStyle w:val="ListParagraph"/>
        <w:numPr>
          <w:ilvl w:val="1"/>
          <w:numId w:val="11"/>
        </w:numPr>
        <w:spacing w:before="120" w:after="120" w:line="276" w:lineRule="auto"/>
        <w:ind w:left="425"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2120DAE5" w:rsidR="004617D7" w:rsidRPr="002E2074" w:rsidRDefault="004617D7" w:rsidP="000019C6">
      <w:pPr>
        <w:pStyle w:val="ListParagraph"/>
        <w:numPr>
          <w:ilvl w:val="1"/>
          <w:numId w:val="11"/>
        </w:numPr>
        <w:spacing w:before="120" w:after="120" w:line="276" w:lineRule="auto"/>
        <w:ind w:left="425" w:firstLine="0"/>
        <w:contextualSpacing w:val="0"/>
        <w:jc w:val="both"/>
        <w:rPr>
          <w:rFonts w:ascii="Arial" w:hAnsi="Arial" w:cs="Arial"/>
          <w:b/>
          <w:color w:val="7030A0"/>
          <w:sz w:val="20"/>
          <w:szCs w:val="20"/>
        </w:rPr>
      </w:pPr>
      <w:r w:rsidRPr="002E2074">
        <w:rPr>
          <w:rFonts w:ascii="Arial" w:hAnsi="Arial" w:cs="Arial"/>
          <w:color w:val="000000"/>
          <w:sz w:val="20"/>
          <w:szCs w:val="20"/>
        </w:rPr>
        <w:t xml:space="preserve">Será desclassificada a proposta </w:t>
      </w:r>
      <w:r w:rsidR="008609E8">
        <w:rPr>
          <w:rFonts w:ascii="Arial" w:hAnsi="Arial" w:cs="Arial"/>
          <w:color w:val="000000"/>
          <w:sz w:val="20"/>
          <w:szCs w:val="20"/>
        </w:rPr>
        <w:t>que</w:t>
      </w:r>
      <w:r w:rsidRPr="002E2074">
        <w:rPr>
          <w:rFonts w:ascii="Arial" w:hAnsi="Arial" w:cs="Arial"/>
          <w:color w:val="000000"/>
          <w:sz w:val="20"/>
          <w:szCs w:val="20"/>
        </w:rPr>
        <w:t xml:space="preserve"> apresentar preço final superior ao preço máximo fixado (Acórdã</w:t>
      </w:r>
      <w:r w:rsidR="008609E8">
        <w:rPr>
          <w:rFonts w:ascii="Arial" w:hAnsi="Arial" w:cs="Arial"/>
          <w:color w:val="000000"/>
          <w:sz w:val="20"/>
          <w:szCs w:val="20"/>
        </w:rPr>
        <w:t xml:space="preserve">o nº 1455/2018 -TCU - Plenário) </w:t>
      </w:r>
      <w:r w:rsidRPr="002E2074">
        <w:rPr>
          <w:rFonts w:ascii="Arial" w:hAnsi="Arial" w:cs="Arial"/>
          <w:color w:val="000000"/>
          <w:sz w:val="20"/>
          <w:szCs w:val="20"/>
        </w:rPr>
        <w:t>ou que apresentar preço manifestamente inexequível.</w:t>
      </w:r>
    </w:p>
    <w:p w14:paraId="15EE5215" w14:textId="2AF07BCA" w:rsidR="00114C63" w:rsidRPr="003F76E9" w:rsidRDefault="008059CD" w:rsidP="00114C63">
      <w:pPr>
        <w:pStyle w:val="ListParagraph"/>
        <w:numPr>
          <w:ilvl w:val="2"/>
          <w:numId w:val="11"/>
        </w:numPr>
        <w:spacing w:before="120" w:after="120" w:line="276" w:lineRule="auto"/>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0019C6">
      <w:pPr>
        <w:pStyle w:val="ListParagraph"/>
        <w:numPr>
          <w:ilvl w:val="1"/>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0019C6">
      <w:pPr>
        <w:pStyle w:val="ListParagraph"/>
        <w:numPr>
          <w:ilvl w:val="1"/>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A6F9D80" w14:textId="1D659756" w:rsidR="008A2C5D" w:rsidRPr="00CA1EC9" w:rsidRDefault="008A2C5D" w:rsidP="008A2C5D">
      <w:pPr>
        <w:pStyle w:val="ListParagraph"/>
        <w:numPr>
          <w:ilvl w:val="1"/>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w:t>
      </w:r>
      <w:r w:rsidRPr="003F76E9">
        <w:rPr>
          <w:rFonts w:ascii="Arial" w:hAnsi="Arial" w:cs="Arial"/>
          <w:sz w:val="20"/>
          <w:szCs w:val="20"/>
          <w:lang w:eastAsia="en-US"/>
        </w:rPr>
        <w:t xml:space="preserve">documento digital complementar, por meio de funcionalidade disponível no sistema, no prazo de </w:t>
      </w:r>
      <w:r w:rsidR="003F76E9" w:rsidRPr="003F76E9">
        <w:rPr>
          <w:rFonts w:ascii="Arial" w:hAnsi="Arial" w:cs="Arial"/>
          <w:sz w:val="20"/>
          <w:szCs w:val="20"/>
          <w:lang w:eastAsia="en-US"/>
        </w:rPr>
        <w:t>02</w:t>
      </w:r>
      <w:r w:rsidRPr="003F76E9">
        <w:rPr>
          <w:rFonts w:ascii="Arial" w:hAnsi="Arial" w:cs="Arial"/>
          <w:sz w:val="20"/>
          <w:szCs w:val="20"/>
          <w:lang w:eastAsia="en-US"/>
        </w:rPr>
        <w:t xml:space="preserve"> (</w:t>
      </w:r>
      <w:r w:rsidR="003F76E9" w:rsidRPr="003F76E9">
        <w:rPr>
          <w:rFonts w:ascii="Arial" w:hAnsi="Arial" w:cs="Arial"/>
          <w:sz w:val="20"/>
          <w:szCs w:val="20"/>
          <w:lang w:eastAsia="en-US"/>
        </w:rPr>
        <w:t>duas</w:t>
      </w:r>
      <w:r w:rsidRPr="003F76E9">
        <w:rPr>
          <w:rFonts w:ascii="Arial" w:hAnsi="Arial" w:cs="Arial"/>
          <w:sz w:val="20"/>
          <w:szCs w:val="20"/>
          <w:lang w:eastAsia="en-US"/>
        </w:rPr>
        <w:t>)</w:t>
      </w:r>
      <w:r w:rsidR="003F76E9" w:rsidRPr="003F76E9">
        <w:rPr>
          <w:rFonts w:ascii="Arial" w:hAnsi="Arial" w:cs="Arial"/>
          <w:sz w:val="20"/>
          <w:szCs w:val="20"/>
          <w:lang w:eastAsia="en-US"/>
        </w:rPr>
        <w:t xml:space="preserve"> horas</w:t>
      </w:r>
      <w:r w:rsidRPr="003F76E9">
        <w:rPr>
          <w:rFonts w:ascii="Arial" w:hAnsi="Arial" w:cs="Arial"/>
          <w:sz w:val="20"/>
          <w:szCs w:val="20"/>
          <w:lang w:eastAsia="en-US"/>
        </w:rPr>
        <w:t>,</w:t>
      </w:r>
      <w:r w:rsidR="003F76E9" w:rsidRPr="003F76E9">
        <w:rPr>
          <w:rFonts w:ascii="Arial" w:hAnsi="Arial" w:cs="Arial"/>
          <w:sz w:val="20"/>
          <w:szCs w:val="20"/>
          <w:lang w:eastAsia="en-US"/>
        </w:rPr>
        <w:t xml:space="preserve"> </w:t>
      </w:r>
      <w:r w:rsidRPr="002E2074">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0019C6">
      <w:pPr>
        <w:numPr>
          <w:ilvl w:val="2"/>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5F2F6BBA" w14:textId="3990DECD" w:rsidR="00014236" w:rsidRPr="004B25E6" w:rsidRDefault="00CA24FB" w:rsidP="004B25E6">
      <w:pPr>
        <w:pStyle w:val="ListParagraph"/>
        <w:numPr>
          <w:ilvl w:val="2"/>
          <w:numId w:val="11"/>
        </w:numPr>
        <w:spacing w:before="120" w:after="120" w:line="276" w:lineRule="auto"/>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0019C6">
      <w:pPr>
        <w:pStyle w:val="ListParagraph"/>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2E2074" w:rsidRDefault="005164CD" w:rsidP="000019C6">
      <w:pPr>
        <w:numPr>
          <w:ilvl w:val="1"/>
          <w:numId w:val="11"/>
        </w:numPr>
        <w:spacing w:before="120" w:after="120" w:line="276" w:lineRule="auto"/>
        <w:ind w:right="-15"/>
        <w:jc w:val="both"/>
        <w:rPr>
          <w:rFonts w:ascii="Arial" w:hAnsi="Arial" w:cs="Arial"/>
          <w:color w:val="000000" w:themeColor="text1"/>
          <w:sz w:val="20"/>
          <w:szCs w:val="20"/>
        </w:rPr>
      </w:pPr>
      <w:r w:rsidRPr="002E2074">
        <w:rPr>
          <w:rFonts w:ascii="Arial" w:hAnsi="Arial" w:cs="Arial"/>
          <w:color w:val="000000"/>
          <w:sz w:val="20"/>
          <w:szCs w:val="20"/>
        </w:rPr>
        <w:lastRenderedPageBreak/>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71A4A364" w14:textId="4FF5F481" w:rsidR="00C84A39" w:rsidRPr="00EE40FF" w:rsidRDefault="00CA24FB" w:rsidP="00EE40FF">
      <w:pPr>
        <w:pStyle w:val="Nivel01"/>
        <w:ind w:left="0" w:firstLine="0"/>
        <w:rPr>
          <w:rFonts w:ascii="Arial" w:hAnsi="Arial" w:cs="Arial"/>
        </w:rPr>
      </w:pPr>
      <w:r w:rsidRPr="002E2074">
        <w:rPr>
          <w:rFonts w:ascii="Arial" w:hAnsi="Arial" w:cs="Arial"/>
          <w:lang w:eastAsia="en-US"/>
        </w:rPr>
        <w:t xml:space="preserve">DA HABILITAÇÃO </w:t>
      </w:r>
      <w:r w:rsidR="00677831" w:rsidRPr="002E2074">
        <w:rPr>
          <w:rFonts w:ascii="Arial" w:hAnsi="Arial" w:cs="Arial"/>
          <w:lang w:eastAsia="en-US"/>
        </w:rPr>
        <w:t xml:space="preserve"> </w:t>
      </w:r>
      <w:r w:rsidR="00C84A39" w:rsidRPr="00EE40FF">
        <w:rPr>
          <w:rFonts w:cs="Arial"/>
        </w:rPr>
        <w:t xml:space="preserve"> </w:t>
      </w:r>
    </w:p>
    <w:p w14:paraId="1AAE7D6C" w14:textId="245D752E" w:rsidR="006D28E7" w:rsidRPr="002E2074" w:rsidRDefault="006D28E7" w:rsidP="000019C6">
      <w:pPr>
        <w:pStyle w:val="Nivel01"/>
        <w:numPr>
          <w:ilvl w:val="1"/>
          <w:numId w:val="11"/>
        </w:numPr>
        <w:spacing w:line="276" w:lineRule="auto"/>
        <w:rPr>
          <w:rFonts w:ascii="Arial" w:hAnsi="Arial" w:cs="Arial"/>
          <w:b w:val="0"/>
          <w:lang w:eastAsia="ar-SA"/>
        </w:rPr>
      </w:pPr>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6D28E7">
      <w:pPr>
        <w:pStyle w:val="ListParagraph"/>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6D28E7">
      <w:pPr>
        <w:pStyle w:val="ListParagraph"/>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3"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6D28E7">
      <w:pPr>
        <w:pStyle w:val="ListParagraph"/>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4"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6D28E7">
      <w:pPr>
        <w:pStyle w:val="ListParagraph"/>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66EBB4FC" w14:textId="7471A97D" w:rsidR="00984AA1" w:rsidRPr="007C59FF" w:rsidRDefault="006D28E7" w:rsidP="00984AA1">
      <w:pPr>
        <w:pStyle w:val="Nivel01"/>
        <w:numPr>
          <w:ilvl w:val="2"/>
          <w:numId w:val="11"/>
        </w:numPr>
        <w:spacing w:line="276" w:lineRule="auto"/>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0019C6">
      <w:pPr>
        <w:pStyle w:val="ListParagraph"/>
        <w:numPr>
          <w:ilvl w:val="3"/>
          <w:numId w:val="11"/>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0019C6">
      <w:pPr>
        <w:pStyle w:val="ListParagraph"/>
        <w:numPr>
          <w:ilvl w:val="3"/>
          <w:numId w:val="11"/>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0019C6">
      <w:pPr>
        <w:pStyle w:val="ListParagraph"/>
        <w:numPr>
          <w:ilvl w:val="3"/>
          <w:numId w:val="11"/>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7DB6E363" w14:textId="0303CAE2" w:rsidR="00AE645C" w:rsidRPr="007C59FF" w:rsidRDefault="00B8044D" w:rsidP="00AE645C">
      <w:pPr>
        <w:pStyle w:val="ListParagraph"/>
        <w:numPr>
          <w:ilvl w:val="2"/>
          <w:numId w:val="11"/>
        </w:numPr>
        <w:spacing w:before="120" w:after="120" w:line="276" w:lineRule="auto"/>
        <w:ind w:left="1134" w:firstLine="0"/>
        <w:contextualSpacing w:val="0"/>
        <w:jc w:val="both"/>
        <w:rPr>
          <w:rFonts w:ascii="Arial" w:hAnsi="Arial" w:cs="Arial"/>
          <w:szCs w:val="20"/>
          <w:lang w:eastAsia="en-US"/>
        </w:rPr>
      </w:pPr>
      <w:r w:rsidRPr="007C59FF">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4E4BCE4C" w:rsidR="00AE645C" w:rsidRPr="002E2074" w:rsidRDefault="00BC22AB" w:rsidP="000019C6">
      <w:pPr>
        <w:pStyle w:val="ListParagraph"/>
        <w:numPr>
          <w:ilvl w:val="1"/>
          <w:numId w:val="11"/>
        </w:numPr>
        <w:spacing w:before="120" w:after="120" w:line="276" w:lineRule="auto"/>
        <w:contextualSpacing w:val="0"/>
        <w:jc w:val="both"/>
        <w:rPr>
          <w:rFonts w:ascii="Arial" w:hAnsi="Arial" w:cs="Arial"/>
          <w:sz w:val="20"/>
          <w:szCs w:val="20"/>
          <w:lang w:eastAsia="ar-SA"/>
        </w:rPr>
      </w:pPr>
      <w:r w:rsidRPr="002E2074">
        <w:rPr>
          <w:rFonts w:ascii="Arial" w:hAnsi="Arial" w:cs="Arial"/>
          <w:sz w:val="20"/>
          <w:szCs w:val="20"/>
          <w:lang w:eastAsia="ar-SA"/>
        </w:rPr>
        <w:lastRenderedPageBreak/>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0019C6">
      <w:pPr>
        <w:pStyle w:val="ListParagraph"/>
        <w:numPr>
          <w:ilvl w:val="2"/>
          <w:numId w:val="11"/>
        </w:numPr>
        <w:spacing w:before="120" w:after="120" w:line="276" w:lineRule="auto"/>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0019C6">
      <w:pPr>
        <w:numPr>
          <w:ilvl w:val="2"/>
          <w:numId w:val="11"/>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0019C6">
      <w:pPr>
        <w:numPr>
          <w:ilvl w:val="2"/>
          <w:numId w:val="11"/>
        </w:numPr>
        <w:spacing w:before="120" w:after="120" w:line="276" w:lineRule="auto"/>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0B8BE41" w14:textId="146349F9" w:rsidR="00F86E68" w:rsidRPr="001F497E" w:rsidRDefault="00F86E68" w:rsidP="00F86E68">
      <w:pPr>
        <w:pStyle w:val="PADRO"/>
        <w:keepNext w:val="0"/>
        <w:widowControl/>
        <w:numPr>
          <w:ilvl w:val="1"/>
          <w:numId w:val="11"/>
        </w:numPr>
        <w:spacing w:before="120" w:after="12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prazo de </w:t>
      </w:r>
      <w:r w:rsidR="00427D07">
        <w:rPr>
          <w:rFonts w:ascii="Arial" w:hAnsi="Arial" w:cs="Arial"/>
          <w:color w:val="000000" w:themeColor="text1"/>
          <w:szCs w:val="20"/>
        </w:rPr>
        <w:t>02</w:t>
      </w:r>
      <w:r w:rsidRPr="002E2074">
        <w:rPr>
          <w:rFonts w:ascii="Arial" w:hAnsi="Arial" w:cs="Arial"/>
          <w:color w:val="FF0000"/>
          <w:szCs w:val="20"/>
        </w:rPr>
        <w:t xml:space="preserve"> </w:t>
      </w:r>
      <w:r w:rsidRPr="00427D07">
        <w:rPr>
          <w:rFonts w:ascii="Arial" w:hAnsi="Arial" w:cs="Arial"/>
          <w:szCs w:val="20"/>
        </w:rPr>
        <w:t>(</w:t>
      </w:r>
      <w:r w:rsidR="00427D07" w:rsidRPr="00427D07">
        <w:rPr>
          <w:rFonts w:ascii="Arial" w:hAnsi="Arial" w:cs="Arial"/>
          <w:szCs w:val="20"/>
        </w:rPr>
        <w:t>duas</w:t>
      </w:r>
      <w:r w:rsidRPr="00427D07">
        <w:rPr>
          <w:rFonts w:ascii="Arial" w:hAnsi="Arial" w:cs="Arial"/>
          <w:szCs w:val="20"/>
        </w:rPr>
        <w:t>)</w:t>
      </w:r>
      <w:r w:rsidRPr="00427D07">
        <w:rPr>
          <w:rFonts w:ascii="Arial" w:hAnsi="Arial" w:cs="Arial"/>
          <w:i/>
          <w:iCs/>
          <w:szCs w:val="20"/>
        </w:rPr>
        <w:t xml:space="preserve"> </w:t>
      </w:r>
      <w:r w:rsidRPr="002E2074">
        <w:rPr>
          <w:rFonts w:ascii="Arial" w:hAnsi="Arial" w:cs="Arial"/>
          <w:color w:val="000000" w:themeColor="text1"/>
          <w:szCs w:val="20"/>
        </w:rPr>
        <w:t>horas, sob pena de inabilitação.</w:t>
      </w:r>
    </w:p>
    <w:p w14:paraId="343FBA80" w14:textId="34DD08F3" w:rsidR="0050340D" w:rsidRPr="001F497E" w:rsidRDefault="00F86E68" w:rsidP="00E1277F">
      <w:pPr>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0019C6">
      <w:pPr>
        <w:pStyle w:val="ListParagraph"/>
        <w:numPr>
          <w:ilvl w:val="1"/>
          <w:numId w:val="22"/>
        </w:numPr>
        <w:spacing w:before="120" w:after="120" w:line="276" w:lineRule="auto"/>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0019C6">
      <w:pPr>
        <w:pStyle w:val="ListParagraph"/>
        <w:numPr>
          <w:ilvl w:val="1"/>
          <w:numId w:val="22"/>
        </w:numPr>
        <w:spacing w:before="120" w:after="120" w:line="276" w:lineRule="auto"/>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0019C6">
      <w:pPr>
        <w:pStyle w:val="ListParagraph"/>
        <w:numPr>
          <w:ilvl w:val="2"/>
          <w:numId w:val="22"/>
        </w:numPr>
        <w:spacing w:before="120" w:after="120" w:line="276" w:lineRule="auto"/>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112D0C38" w:rsidR="0050340D" w:rsidRPr="002E2074" w:rsidRDefault="00474282" w:rsidP="000019C6">
      <w:pPr>
        <w:pStyle w:val="ListParagraph"/>
        <w:numPr>
          <w:ilvl w:val="1"/>
          <w:numId w:val="22"/>
        </w:numPr>
        <w:spacing w:before="120" w:after="120" w:line="276" w:lineRule="auto"/>
        <w:jc w:val="both"/>
        <w:rPr>
          <w:rFonts w:ascii="Arial" w:hAnsi="Arial" w:cs="Arial"/>
          <w:sz w:val="20"/>
          <w:szCs w:val="20"/>
        </w:rPr>
      </w:pPr>
      <w:r>
        <w:rPr>
          <w:rFonts w:ascii="Arial" w:hAnsi="Arial" w:cs="Arial"/>
          <w:sz w:val="20"/>
          <w:szCs w:val="20"/>
        </w:rPr>
        <w:t xml:space="preserve">Ressalvado o disposto no </w:t>
      </w:r>
      <w:r w:rsidRPr="00EA19BD">
        <w:rPr>
          <w:rFonts w:ascii="Arial" w:hAnsi="Arial" w:cs="Arial"/>
          <w:sz w:val="20"/>
          <w:szCs w:val="20"/>
        </w:rPr>
        <w:t>item 4</w:t>
      </w:r>
      <w:r w:rsidR="0050340D" w:rsidRPr="00EA19BD">
        <w:rPr>
          <w:rFonts w:ascii="Arial" w:hAnsi="Arial" w:cs="Arial"/>
          <w:sz w:val="20"/>
          <w:szCs w:val="20"/>
        </w:rPr>
        <w:t xml:space="preserve">.3, os licitantes deverão encaminhar, nos termos deste Edital, a documentação relacionada </w:t>
      </w:r>
      <w:r w:rsidR="0050340D" w:rsidRPr="002E2074">
        <w:rPr>
          <w:rFonts w:ascii="Arial" w:hAnsi="Arial" w:cs="Arial"/>
          <w:sz w:val="20"/>
          <w:szCs w:val="20"/>
        </w:rPr>
        <w:t>nos itens a seguir, para fins de habilitação:</w:t>
      </w:r>
    </w:p>
    <w:p w14:paraId="78C4CC3A" w14:textId="77777777" w:rsidR="0050340D" w:rsidRPr="002E2074" w:rsidRDefault="0050340D" w:rsidP="0050340D">
      <w:pPr>
        <w:pStyle w:val="ListParagraph"/>
        <w:spacing w:before="120" w:after="120" w:line="276" w:lineRule="auto"/>
        <w:ind w:left="999"/>
        <w:contextualSpacing w:val="0"/>
        <w:jc w:val="both"/>
        <w:rPr>
          <w:rFonts w:ascii="Arial" w:hAnsi="Arial" w:cs="Arial"/>
          <w:sz w:val="20"/>
          <w:szCs w:val="20"/>
          <w:lang w:eastAsia="ar-SA"/>
        </w:rPr>
      </w:pPr>
    </w:p>
    <w:p w14:paraId="2B32B427" w14:textId="3D69AE19" w:rsidR="00CA24FB" w:rsidRPr="002E2074" w:rsidRDefault="00CA24FB" w:rsidP="000019C6">
      <w:pPr>
        <w:pStyle w:val="ListParagraph"/>
        <w:numPr>
          <w:ilvl w:val="1"/>
          <w:numId w:val="11"/>
        </w:numPr>
        <w:spacing w:before="120" w:after="120" w:line="276" w:lineRule="auto"/>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77777777" w:rsidR="00360444" w:rsidRPr="002E2074" w:rsidRDefault="00360444" w:rsidP="000019C6">
      <w:pPr>
        <w:pStyle w:val="ListParagraph"/>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14:paraId="133C8257" w14:textId="5FBE20FA" w:rsidR="008C6874"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27F3097C" w14:textId="39CF11F6" w:rsidR="00CA24FB" w:rsidRPr="001E446E" w:rsidRDefault="00160549" w:rsidP="001E446E">
      <w:pPr>
        <w:numPr>
          <w:ilvl w:val="2"/>
          <w:numId w:val="11"/>
        </w:numPr>
        <w:tabs>
          <w:tab w:val="left" w:pos="1440"/>
        </w:tabs>
        <w:autoSpaceDE w:val="0"/>
        <w:snapToGrid w:val="0"/>
        <w:spacing w:before="120" w:after="120" w:line="276" w:lineRule="auto"/>
        <w:ind w:left="1134"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r w:rsidR="00CA24FB" w:rsidRPr="001E446E">
        <w:rPr>
          <w:rFonts w:cs="Arial"/>
          <w:bCs/>
          <w:szCs w:val="20"/>
        </w:rPr>
        <w:t xml:space="preserve"> </w:t>
      </w:r>
    </w:p>
    <w:p w14:paraId="1DA4F3D8" w14:textId="3C9D8B20" w:rsidR="00CA24FB" w:rsidRPr="001E446E" w:rsidRDefault="00E53522" w:rsidP="001E446E">
      <w:pPr>
        <w:numPr>
          <w:ilvl w:val="2"/>
          <w:numId w:val="11"/>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2E2074">
        <w:rPr>
          <w:rFonts w:ascii="Arial" w:hAnsi="Arial" w:cs="Arial"/>
          <w:color w:val="000000"/>
          <w:sz w:val="20"/>
          <w:szCs w:val="20"/>
        </w:rPr>
        <w:lastRenderedPageBreak/>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732C0873" w14:textId="018D55B5" w:rsidR="00B76EA0" w:rsidRPr="007264DC" w:rsidRDefault="002B7727" w:rsidP="003629E4">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A41A4BB" w14:textId="618B1D08" w:rsidR="00F109C7" w:rsidRPr="005F12CA" w:rsidRDefault="00491F90" w:rsidP="005F12CA">
      <w:pPr>
        <w:pStyle w:val="ListParagraph"/>
        <w:numPr>
          <w:ilvl w:val="1"/>
          <w:numId w:val="11"/>
        </w:numPr>
        <w:spacing w:before="120" w:after="120" w:line="276" w:lineRule="auto"/>
        <w:ind w:left="425"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629E4" w:rsidRPr="002E2074">
        <w:rPr>
          <w:rFonts w:ascii="Arial" w:hAnsi="Arial" w:cs="Arial"/>
          <w:color w:val="000000"/>
          <w:sz w:val="20"/>
          <w:szCs w:val="20"/>
        </w:rPr>
        <w:t>.</w:t>
      </w:r>
    </w:p>
    <w:p w14:paraId="64914DB6" w14:textId="1FF155FE" w:rsidR="00A73BD7" w:rsidRPr="007D0ACD" w:rsidRDefault="005F12CA" w:rsidP="007D0ACD">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 xml:space="preserve">certidão negativa de falência </w:t>
      </w:r>
      <w:r w:rsidR="00CA24FB" w:rsidRPr="002E2074">
        <w:rPr>
          <w:rFonts w:ascii="Arial" w:hAnsi="Arial" w:cs="Arial"/>
          <w:color w:val="000000"/>
          <w:sz w:val="20"/>
          <w:szCs w:val="20"/>
        </w:rPr>
        <w:t>expedida pelo distribuidor da sede da pessoa jurídica;</w:t>
      </w:r>
    </w:p>
    <w:p w14:paraId="3CD37972" w14:textId="77777777"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0019C6">
      <w:pPr>
        <w:pStyle w:val="ListParagraph"/>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0019C6">
      <w:pPr>
        <w:pStyle w:val="ListParagraph"/>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731992A1" w14:textId="05C03EDD" w:rsidR="00405763" w:rsidRPr="003214F5" w:rsidRDefault="00405763" w:rsidP="00405763">
      <w:pPr>
        <w:pStyle w:val="ListParagraph"/>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0019C6">
      <w:pPr>
        <w:pStyle w:val="ListParagraph"/>
        <w:numPr>
          <w:ilvl w:val="3"/>
          <w:numId w:val="11"/>
        </w:numPr>
        <w:spacing w:before="120" w:after="120" w:line="276" w:lineRule="auto"/>
        <w:ind w:left="1701"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2E2074" w:rsidRDefault="004F1294"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 um) </w:t>
      </w:r>
      <w:r w:rsidR="00CA24FB" w:rsidRPr="002E2074">
        <w:rPr>
          <w:rFonts w:ascii="Arial" w:hAnsi="Arial" w:cs="Arial"/>
          <w:color w:val="000000"/>
          <w:sz w:val="20"/>
          <w:szCs w:val="20"/>
        </w:rPr>
        <w:t>resultantes da aplicação das fórmulas: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FC5D4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FC5D45">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FC5D45">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FC5D45">
      <w:pPr>
        <w:tabs>
          <w:tab w:val="left" w:pos="1440"/>
        </w:tabs>
        <w:autoSpaceDE w:val="0"/>
        <w:snapToGrid w:val="0"/>
        <w:ind w:left="1134"/>
        <w:jc w:val="both"/>
        <w:rPr>
          <w:rFonts w:ascii="Arial" w:hAnsi="Arial" w:cs="Arial"/>
          <w:color w:val="000000"/>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FC5D4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FC5D45">
      <w:pPr>
        <w:tabs>
          <w:tab w:val="left" w:pos="1440"/>
        </w:tabs>
        <w:autoSpaceDE w:val="0"/>
        <w:snapToGrid w:val="0"/>
        <w:ind w:left="1134"/>
        <w:jc w:val="both"/>
        <w:rPr>
          <w:rFonts w:ascii="Arial" w:hAnsi="Arial" w:cs="Arial"/>
          <w:color w:val="000000"/>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FC5D4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0A4A526C" w14:textId="24D7265B" w:rsidR="00D34548" w:rsidRPr="00F400D7" w:rsidRDefault="00AD1F3E" w:rsidP="00235187">
      <w:pPr>
        <w:numPr>
          <w:ilvl w:val="2"/>
          <w:numId w:val="11"/>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2E2074">
        <w:rPr>
          <w:rFonts w:ascii="Arial" w:hAnsi="Arial" w:cs="Arial"/>
          <w:bCs/>
          <w:sz w:val="20"/>
          <w:szCs w:val="20"/>
        </w:rPr>
        <w:lastRenderedPageBreak/>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xml:space="preserve">, considerados os riscos para a Administração, e, a critério da autoridade competente, o capital mínimo ou o </w:t>
      </w:r>
      <w:r w:rsidRPr="00750253">
        <w:rPr>
          <w:rFonts w:ascii="Arial" w:hAnsi="Arial" w:cs="Arial"/>
          <w:bCs/>
          <w:sz w:val="20"/>
          <w:szCs w:val="20"/>
        </w:rPr>
        <w:t>patrimônio líquido mínimo</w:t>
      </w:r>
      <w:r w:rsidR="00CA24FB" w:rsidRPr="00750253">
        <w:rPr>
          <w:rFonts w:ascii="Arial" w:hAnsi="Arial" w:cs="Arial"/>
          <w:bCs/>
          <w:sz w:val="20"/>
          <w:szCs w:val="20"/>
        </w:rPr>
        <w:t xml:space="preserve">  de</w:t>
      </w:r>
      <w:r w:rsidR="00CA24FB" w:rsidRPr="00750253">
        <w:rPr>
          <w:rFonts w:ascii="Arial" w:hAnsi="Arial" w:cs="Arial"/>
          <w:sz w:val="20"/>
          <w:szCs w:val="20"/>
          <w:lang w:eastAsia="en-US"/>
        </w:rPr>
        <w:t xml:space="preserve"> </w:t>
      </w:r>
      <w:r w:rsidR="00750253" w:rsidRPr="00750253">
        <w:rPr>
          <w:rFonts w:ascii="Arial" w:hAnsi="Arial" w:cs="Arial"/>
          <w:sz w:val="20"/>
          <w:szCs w:val="20"/>
          <w:lang w:eastAsia="en-US"/>
        </w:rPr>
        <w:t>10%</w:t>
      </w:r>
      <w:r w:rsidR="00E56707" w:rsidRPr="00750253">
        <w:rPr>
          <w:rFonts w:ascii="Arial" w:hAnsi="Arial" w:cs="Arial"/>
          <w:sz w:val="20"/>
          <w:szCs w:val="20"/>
          <w:lang w:eastAsia="en-US"/>
        </w:rPr>
        <w:t xml:space="preserve"> </w:t>
      </w:r>
      <w:r w:rsidR="00CA24FB" w:rsidRPr="00750253">
        <w:rPr>
          <w:rFonts w:ascii="Arial" w:hAnsi="Arial" w:cs="Arial"/>
          <w:sz w:val="20"/>
          <w:szCs w:val="20"/>
          <w:lang w:eastAsia="en-US"/>
        </w:rPr>
        <w:t>(</w:t>
      </w:r>
      <w:r w:rsidR="00750253" w:rsidRPr="00750253">
        <w:rPr>
          <w:rFonts w:ascii="Arial" w:hAnsi="Arial" w:cs="Arial"/>
          <w:sz w:val="20"/>
          <w:szCs w:val="20"/>
          <w:lang w:eastAsia="en-US"/>
        </w:rPr>
        <w:t>dez por cento</w:t>
      </w:r>
      <w:r w:rsidR="00CA24FB" w:rsidRPr="00750253">
        <w:rPr>
          <w:rFonts w:ascii="Arial" w:hAnsi="Arial" w:cs="Arial"/>
          <w:sz w:val="20"/>
          <w:szCs w:val="20"/>
          <w:lang w:eastAsia="en-US"/>
        </w:rPr>
        <w:t>)</w:t>
      </w:r>
      <w:r w:rsidR="00CA24FB" w:rsidRPr="00750253">
        <w:rPr>
          <w:rFonts w:ascii="Arial" w:hAnsi="Arial" w:cs="Arial"/>
          <w:bCs/>
          <w:sz w:val="20"/>
          <w:szCs w:val="20"/>
        </w:rPr>
        <w:t xml:space="preserve"> do valor estimado </w:t>
      </w:r>
      <w:r w:rsidR="00CA24FB" w:rsidRPr="002E2074">
        <w:rPr>
          <w:rFonts w:ascii="Arial" w:hAnsi="Arial" w:cs="Arial"/>
          <w:bCs/>
          <w:sz w:val="20"/>
          <w:szCs w:val="20"/>
        </w:rPr>
        <w:t>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6800C3CF" w14:textId="77777777" w:rsidR="00EC3D03" w:rsidRPr="002E2074" w:rsidRDefault="00EC3D03" w:rsidP="00EC3D03">
      <w:pPr>
        <w:rPr>
          <w:rFonts w:ascii="Arial" w:hAnsi="Arial" w:cs="Arial"/>
          <w:sz w:val="20"/>
          <w:szCs w:val="20"/>
          <w:lang w:eastAsia="en-US"/>
        </w:rPr>
      </w:pPr>
    </w:p>
    <w:p w14:paraId="15A4F407" w14:textId="5BFA6A18" w:rsidR="00CA24FB" w:rsidRPr="00F400D7" w:rsidRDefault="002D5122" w:rsidP="00F400D7">
      <w:pPr>
        <w:pStyle w:val="ListParagraph"/>
        <w:numPr>
          <w:ilvl w:val="1"/>
          <w:numId w:val="11"/>
        </w:numPr>
        <w:spacing w:before="120" w:after="120" w:line="276" w:lineRule="auto"/>
        <w:ind w:left="425"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581492" w:rsidRPr="002E2074">
        <w:rPr>
          <w:rFonts w:ascii="Arial" w:hAnsi="Arial" w:cs="Arial"/>
          <w:b/>
          <w:bCs/>
          <w:iCs/>
          <w:color w:val="000000"/>
          <w:sz w:val="20"/>
          <w:szCs w:val="20"/>
        </w:rPr>
        <w:t xml:space="preserve">  </w:t>
      </w:r>
    </w:p>
    <w:p w14:paraId="74327985" w14:textId="3B9B2D91" w:rsidR="00CA24FB" w:rsidRPr="00FC4C69" w:rsidRDefault="00CA24FB" w:rsidP="000019C6">
      <w:pPr>
        <w:pStyle w:val="ListParagraph"/>
        <w:numPr>
          <w:ilvl w:val="2"/>
          <w:numId w:val="11"/>
        </w:numPr>
        <w:tabs>
          <w:tab w:val="left" w:pos="1440"/>
        </w:tabs>
        <w:autoSpaceDE w:val="0"/>
        <w:snapToGrid w:val="0"/>
        <w:spacing w:before="120" w:after="120" w:line="276" w:lineRule="auto"/>
        <w:jc w:val="both"/>
        <w:rPr>
          <w:rFonts w:ascii="Arial" w:hAnsi="Arial" w:cs="Arial"/>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w:t>
      </w:r>
      <w:r w:rsidRPr="00FC4C69">
        <w:rPr>
          <w:rFonts w:ascii="Arial" w:hAnsi="Arial" w:cs="Arial"/>
          <w:sz w:val="20"/>
          <w:szCs w:val="20"/>
        </w:rPr>
        <w:t>urídicas de direito público ou privado.</w:t>
      </w:r>
    </w:p>
    <w:p w14:paraId="0E32E982" w14:textId="3E7EF5D4" w:rsidR="0039563C" w:rsidRDefault="00EF2B66" w:rsidP="0039563C">
      <w:pPr>
        <w:pStyle w:val="ListParagraph"/>
        <w:numPr>
          <w:ilvl w:val="3"/>
          <w:numId w:val="11"/>
        </w:numPr>
        <w:tabs>
          <w:tab w:val="left" w:pos="1440"/>
        </w:tabs>
        <w:autoSpaceDE w:val="0"/>
        <w:snapToGrid w:val="0"/>
        <w:spacing w:before="120" w:after="120" w:line="276" w:lineRule="auto"/>
        <w:jc w:val="both"/>
        <w:rPr>
          <w:rFonts w:ascii="Arial" w:hAnsi="Arial" w:cs="Arial"/>
          <w:sz w:val="20"/>
          <w:szCs w:val="20"/>
        </w:rPr>
      </w:pPr>
      <w:r w:rsidRPr="00FC4C69">
        <w:rPr>
          <w:rFonts w:ascii="Arial" w:hAnsi="Arial" w:cs="Arial"/>
          <w:sz w:val="20"/>
          <w:szCs w:val="20"/>
        </w:rPr>
        <w:t xml:space="preserve">Para fins da comprovação de que trata este subitem, os atestados deverão dizer respeito a </w:t>
      </w:r>
      <w:r w:rsidR="004617D7" w:rsidRPr="00FC4C69">
        <w:rPr>
          <w:rFonts w:ascii="Arial" w:hAnsi="Arial" w:cs="Arial"/>
          <w:sz w:val="20"/>
          <w:szCs w:val="20"/>
        </w:rPr>
        <w:t>contratos executados</w:t>
      </w:r>
      <w:r w:rsidRPr="00FC4C69">
        <w:rPr>
          <w:rFonts w:ascii="Arial" w:hAnsi="Arial" w:cs="Arial"/>
          <w:sz w:val="20"/>
          <w:szCs w:val="20"/>
        </w:rPr>
        <w:t xml:space="preserve"> com as seguintes características mínimas:</w:t>
      </w:r>
    </w:p>
    <w:p w14:paraId="27A998AA" w14:textId="77777777" w:rsidR="0039563C" w:rsidRPr="0039563C" w:rsidRDefault="0039563C" w:rsidP="0039563C">
      <w:pPr>
        <w:pStyle w:val="ListParagraph"/>
        <w:tabs>
          <w:tab w:val="left" w:pos="1440"/>
        </w:tabs>
        <w:autoSpaceDE w:val="0"/>
        <w:snapToGrid w:val="0"/>
        <w:spacing w:before="120" w:after="120" w:line="276" w:lineRule="auto"/>
        <w:ind w:left="2491"/>
        <w:jc w:val="both"/>
        <w:rPr>
          <w:rFonts w:ascii="Arial" w:hAnsi="Arial" w:cs="Arial"/>
          <w:sz w:val="20"/>
          <w:szCs w:val="20"/>
        </w:rPr>
      </w:pPr>
    </w:p>
    <w:p w14:paraId="0F35DB4F" w14:textId="56E092F7" w:rsidR="0039563C" w:rsidRDefault="0039563C" w:rsidP="0039563C">
      <w:pPr>
        <w:pStyle w:val="ListParagraph"/>
        <w:numPr>
          <w:ilvl w:val="4"/>
          <w:numId w:val="11"/>
        </w:numPr>
        <w:tabs>
          <w:tab w:val="left" w:pos="1440"/>
        </w:tabs>
        <w:autoSpaceDE w:val="0"/>
        <w:snapToGrid w:val="0"/>
        <w:spacing w:before="120" w:after="120" w:line="276" w:lineRule="auto"/>
        <w:ind w:left="3544" w:hanging="992"/>
        <w:jc w:val="both"/>
        <w:rPr>
          <w:rFonts w:ascii="Arial" w:hAnsi="Arial" w:cs="Arial"/>
          <w:sz w:val="20"/>
          <w:szCs w:val="20"/>
        </w:rPr>
      </w:pPr>
      <w:r w:rsidRPr="0039563C">
        <w:rPr>
          <w:rFonts w:ascii="Arial" w:hAnsi="Arial" w:cs="Arial"/>
          <w:sz w:val="20"/>
          <w:szCs w:val="20"/>
        </w:rPr>
        <w:t>Atestado(s) ou declaração(ões) de capacidade técnica, em nome</w:t>
      </w:r>
      <w:r>
        <w:rPr>
          <w:rFonts w:ascii="Arial" w:hAnsi="Arial" w:cs="Arial"/>
          <w:sz w:val="20"/>
          <w:szCs w:val="20"/>
        </w:rPr>
        <w:t xml:space="preserve"> </w:t>
      </w:r>
      <w:r w:rsidRPr="0039563C">
        <w:rPr>
          <w:rFonts w:ascii="Arial" w:hAnsi="Arial" w:cs="Arial"/>
          <w:sz w:val="20"/>
          <w:szCs w:val="20"/>
        </w:rPr>
        <w:t>da licitante, fornecido(s) por pessoa jurídica de direito público</w:t>
      </w:r>
      <w:r>
        <w:rPr>
          <w:rFonts w:ascii="Arial" w:hAnsi="Arial" w:cs="Arial"/>
          <w:sz w:val="20"/>
          <w:szCs w:val="20"/>
        </w:rPr>
        <w:t xml:space="preserve"> </w:t>
      </w:r>
      <w:r w:rsidRPr="0039563C">
        <w:rPr>
          <w:rFonts w:ascii="Arial" w:hAnsi="Arial" w:cs="Arial"/>
          <w:sz w:val="20"/>
          <w:szCs w:val="20"/>
        </w:rPr>
        <w:t>ou privado, que comprove que a licitante vendeu, a contento</w:t>
      </w:r>
      <w:r>
        <w:rPr>
          <w:rFonts w:ascii="Arial" w:hAnsi="Arial" w:cs="Arial"/>
          <w:sz w:val="20"/>
          <w:szCs w:val="20"/>
        </w:rPr>
        <w:t xml:space="preserve"> </w:t>
      </w:r>
      <w:r w:rsidRPr="0039563C">
        <w:rPr>
          <w:rFonts w:ascii="Arial" w:hAnsi="Arial" w:cs="Arial"/>
          <w:sz w:val="20"/>
          <w:szCs w:val="20"/>
        </w:rPr>
        <w:t>e</w:t>
      </w:r>
      <w:r w:rsidRPr="0039563C">
        <w:rPr>
          <w:rFonts w:ascii="Arial" w:hAnsi="Arial" w:cs="Arial"/>
          <w:sz w:val="20"/>
          <w:szCs w:val="20"/>
        </w:rPr>
        <w:br/>
        <w:t>de forma satisfatória, os produtos pertinentes e compatíveis</w:t>
      </w:r>
      <w:r w:rsidRPr="0039563C">
        <w:rPr>
          <w:rFonts w:ascii="Arial" w:hAnsi="Arial" w:cs="Arial"/>
          <w:sz w:val="20"/>
          <w:szCs w:val="20"/>
        </w:rPr>
        <w:br/>
        <w:t>com o objeto do edital, em características, quantidades e</w:t>
      </w:r>
      <w:r w:rsidRPr="0039563C">
        <w:rPr>
          <w:rFonts w:ascii="Arial" w:hAnsi="Arial" w:cs="Arial"/>
          <w:sz w:val="20"/>
          <w:szCs w:val="20"/>
        </w:rPr>
        <w:br/>
        <w:t>prazos</w:t>
      </w:r>
      <w:r>
        <w:rPr>
          <w:rFonts w:ascii="Arial" w:hAnsi="Arial" w:cs="Arial"/>
          <w:sz w:val="20"/>
          <w:szCs w:val="20"/>
        </w:rPr>
        <w:t>;</w:t>
      </w:r>
    </w:p>
    <w:p w14:paraId="3412F8D3" w14:textId="7060551F" w:rsidR="0039563C" w:rsidRDefault="0039563C" w:rsidP="0039563C">
      <w:pPr>
        <w:pStyle w:val="ListParagraph"/>
        <w:numPr>
          <w:ilvl w:val="4"/>
          <w:numId w:val="11"/>
        </w:numPr>
        <w:tabs>
          <w:tab w:val="left" w:pos="1440"/>
        </w:tabs>
        <w:autoSpaceDE w:val="0"/>
        <w:snapToGrid w:val="0"/>
        <w:spacing w:before="120" w:after="120" w:line="276" w:lineRule="auto"/>
        <w:ind w:left="3544" w:hanging="992"/>
        <w:jc w:val="both"/>
        <w:rPr>
          <w:rFonts w:ascii="Arial" w:hAnsi="Arial" w:cs="Arial"/>
          <w:sz w:val="20"/>
          <w:szCs w:val="20"/>
        </w:rPr>
      </w:pPr>
      <w:r w:rsidRPr="0039563C">
        <w:rPr>
          <w:rFonts w:ascii="Arial" w:hAnsi="Arial" w:cs="Arial"/>
          <w:sz w:val="20"/>
          <w:szCs w:val="20"/>
        </w:rPr>
        <w:t>O(s) atestado(s) ou declaração(ões) de capacidade técnicaoperacional deverão referir-se a produtos no âmbito de sua</w:t>
      </w:r>
      <w:r>
        <w:rPr>
          <w:rFonts w:ascii="Arial" w:hAnsi="Arial" w:cs="Arial"/>
          <w:sz w:val="20"/>
          <w:szCs w:val="20"/>
        </w:rPr>
        <w:t xml:space="preserve"> </w:t>
      </w:r>
      <w:r w:rsidRPr="0039563C">
        <w:rPr>
          <w:rFonts w:ascii="Arial" w:hAnsi="Arial" w:cs="Arial"/>
          <w:sz w:val="20"/>
          <w:szCs w:val="20"/>
        </w:rPr>
        <w:t>atividade econômica principal ou secundária, especificadas</w:t>
      </w:r>
      <w:r>
        <w:rPr>
          <w:rFonts w:ascii="Arial" w:hAnsi="Arial" w:cs="Arial"/>
          <w:sz w:val="20"/>
          <w:szCs w:val="20"/>
        </w:rPr>
        <w:t xml:space="preserve"> </w:t>
      </w:r>
      <w:r w:rsidRPr="0039563C">
        <w:rPr>
          <w:rFonts w:ascii="Arial" w:hAnsi="Arial" w:cs="Arial"/>
          <w:sz w:val="20"/>
          <w:szCs w:val="20"/>
        </w:rPr>
        <w:t>no</w:t>
      </w:r>
      <w:r w:rsidRPr="0039563C">
        <w:rPr>
          <w:rFonts w:ascii="Arial" w:hAnsi="Arial" w:cs="Arial"/>
          <w:sz w:val="20"/>
          <w:szCs w:val="20"/>
        </w:rPr>
        <w:br/>
        <w:t>contrato social vigente</w:t>
      </w:r>
      <w:r>
        <w:rPr>
          <w:rFonts w:ascii="Arial" w:hAnsi="Arial" w:cs="Arial"/>
          <w:sz w:val="20"/>
          <w:szCs w:val="20"/>
        </w:rPr>
        <w:t>;</w:t>
      </w:r>
    </w:p>
    <w:p w14:paraId="0B55A9D0" w14:textId="4E77B572" w:rsidR="0039563C" w:rsidRPr="0039563C" w:rsidRDefault="0039563C" w:rsidP="0039563C">
      <w:pPr>
        <w:pStyle w:val="ListParagraph"/>
        <w:numPr>
          <w:ilvl w:val="4"/>
          <w:numId w:val="11"/>
        </w:numPr>
        <w:tabs>
          <w:tab w:val="left" w:pos="1440"/>
        </w:tabs>
        <w:autoSpaceDE w:val="0"/>
        <w:snapToGrid w:val="0"/>
        <w:spacing w:before="120" w:after="120" w:line="276" w:lineRule="auto"/>
        <w:ind w:left="3544" w:hanging="992"/>
        <w:jc w:val="both"/>
        <w:rPr>
          <w:rFonts w:ascii="Arial" w:hAnsi="Arial" w:cs="Arial"/>
          <w:sz w:val="20"/>
          <w:szCs w:val="20"/>
        </w:rPr>
      </w:pPr>
      <w:r w:rsidRPr="0039563C">
        <w:rPr>
          <w:rFonts w:ascii="Arial" w:hAnsi="Arial" w:cs="Arial"/>
          <w:sz w:val="20"/>
          <w:szCs w:val="20"/>
        </w:rPr>
        <w:t>As licitantes deverão disponibilizar, quando solicitadas, todas as</w:t>
      </w:r>
      <w:r>
        <w:rPr>
          <w:rFonts w:ascii="Arial" w:hAnsi="Arial" w:cs="Arial"/>
          <w:sz w:val="20"/>
          <w:szCs w:val="20"/>
        </w:rPr>
        <w:t xml:space="preserve"> </w:t>
      </w:r>
      <w:r w:rsidRPr="0039563C">
        <w:rPr>
          <w:rFonts w:ascii="Arial" w:hAnsi="Arial" w:cs="Arial"/>
          <w:sz w:val="20"/>
          <w:szCs w:val="20"/>
        </w:rPr>
        <w:t>informações necessárias à comprovação da legitimidade dos</w:t>
      </w:r>
      <w:r>
        <w:rPr>
          <w:rFonts w:ascii="Arial" w:hAnsi="Arial" w:cs="Arial"/>
          <w:sz w:val="20"/>
          <w:szCs w:val="20"/>
        </w:rPr>
        <w:t xml:space="preserve"> </w:t>
      </w:r>
      <w:r w:rsidRPr="0039563C">
        <w:rPr>
          <w:rFonts w:ascii="Arial" w:hAnsi="Arial" w:cs="Arial"/>
          <w:sz w:val="20"/>
          <w:szCs w:val="20"/>
        </w:rPr>
        <w:t>atestados de capacidade técnica apresentados dentre outros</w:t>
      </w:r>
      <w:r>
        <w:rPr>
          <w:rFonts w:ascii="Arial" w:hAnsi="Arial" w:cs="Arial"/>
          <w:sz w:val="20"/>
          <w:szCs w:val="20"/>
        </w:rPr>
        <w:t xml:space="preserve"> </w:t>
      </w:r>
      <w:r w:rsidRPr="0039563C">
        <w:rPr>
          <w:rFonts w:ascii="Arial" w:hAnsi="Arial" w:cs="Arial"/>
          <w:sz w:val="20"/>
          <w:szCs w:val="20"/>
        </w:rPr>
        <w:t>documentos, como a cópia do contrato que deu suporte</w:t>
      </w:r>
      <w:r>
        <w:rPr>
          <w:rFonts w:ascii="Arial" w:hAnsi="Arial" w:cs="Arial"/>
          <w:sz w:val="20"/>
          <w:szCs w:val="20"/>
        </w:rPr>
        <w:t xml:space="preserve"> </w:t>
      </w:r>
      <w:r w:rsidRPr="0039563C">
        <w:rPr>
          <w:rFonts w:ascii="Arial" w:hAnsi="Arial" w:cs="Arial"/>
          <w:sz w:val="20"/>
          <w:szCs w:val="20"/>
        </w:rPr>
        <w:t>à</w:t>
      </w:r>
      <w:r w:rsidRPr="0039563C">
        <w:rPr>
          <w:rFonts w:ascii="Arial" w:hAnsi="Arial" w:cs="Arial"/>
          <w:sz w:val="20"/>
          <w:szCs w:val="20"/>
        </w:rPr>
        <w:br/>
        <w:t>contratação, o endereço atual da contratante e o local em que</w:t>
      </w:r>
      <w:r w:rsidRPr="0039563C">
        <w:rPr>
          <w:rFonts w:ascii="Arial" w:hAnsi="Arial" w:cs="Arial"/>
          <w:sz w:val="20"/>
          <w:szCs w:val="20"/>
        </w:rPr>
        <w:br/>
        <w:t>foram entregues os produtos</w:t>
      </w:r>
      <w:r>
        <w:rPr>
          <w:rFonts w:ascii="Arial" w:hAnsi="Arial" w:cs="Arial"/>
          <w:sz w:val="20"/>
          <w:szCs w:val="20"/>
        </w:rPr>
        <w:t>.</w:t>
      </w:r>
    </w:p>
    <w:p w14:paraId="1EE87C7F" w14:textId="1378F3CA" w:rsidR="00CA24FB" w:rsidRPr="0077654C" w:rsidRDefault="00CA24FB" w:rsidP="0077654C">
      <w:pPr>
        <w:tabs>
          <w:tab w:val="left" w:pos="1440"/>
        </w:tabs>
        <w:autoSpaceDE w:val="0"/>
        <w:snapToGrid w:val="0"/>
        <w:spacing w:before="120" w:after="120" w:line="276" w:lineRule="auto"/>
        <w:jc w:val="both"/>
        <w:rPr>
          <w:rFonts w:ascii="Arial" w:hAnsi="Arial" w:cs="Arial"/>
          <w:b/>
          <w:bCs/>
          <w:i/>
          <w:color w:val="FF0000"/>
          <w:sz w:val="20"/>
          <w:szCs w:val="20"/>
        </w:rPr>
      </w:pPr>
      <w:r w:rsidRPr="0077654C">
        <w:rPr>
          <w:rFonts w:ascii="Arial" w:hAnsi="Arial" w:cs="Arial"/>
          <w:bCs/>
          <w:i/>
          <w:color w:val="FF0000"/>
          <w:sz w:val="20"/>
          <w:szCs w:val="20"/>
        </w:rPr>
        <w:t xml:space="preserve"> </w:t>
      </w:r>
    </w:p>
    <w:p w14:paraId="33A34FE4" w14:textId="72BDB338" w:rsidR="00696425" w:rsidRPr="00696425" w:rsidRDefault="00696425" w:rsidP="000019C6">
      <w:pPr>
        <w:pStyle w:val="ListParagraph"/>
        <w:numPr>
          <w:ilvl w:val="1"/>
          <w:numId w:val="11"/>
        </w:numPr>
        <w:tabs>
          <w:tab w:val="left" w:pos="1440"/>
        </w:tabs>
        <w:autoSpaceDE w:val="0"/>
        <w:snapToGrid w:val="0"/>
        <w:spacing w:before="120" w:after="120" w:line="276" w:lineRule="auto"/>
        <w:jc w:val="both"/>
        <w:rPr>
          <w:rFonts w:ascii="Arial" w:hAnsi="Arial" w:cs="Arial"/>
          <w:bCs/>
          <w:sz w:val="20"/>
          <w:szCs w:val="20"/>
        </w:rPr>
      </w:pPr>
      <w:r w:rsidRPr="00696425">
        <w:rPr>
          <w:rFonts w:ascii="Arial" w:hAnsi="Arial" w:cs="Arial"/>
          <w:bCs/>
          <w:sz w:val="20"/>
          <w:szCs w:val="20"/>
        </w:rPr>
        <w:t>Para fins de habilitação, a empresa deverá apresentar, ainda, documento comprobatório de que possui compromisso com a sustentabilidade ambiental, nos termos da Instrução Normativa SLTI/MPOG nº 01/2010 (conforme modelo anexo IV)</w:t>
      </w:r>
    </w:p>
    <w:p w14:paraId="3D122212" w14:textId="54E96011" w:rsidR="007E3133" w:rsidRPr="002E2074" w:rsidRDefault="007E3133" w:rsidP="000019C6">
      <w:pPr>
        <w:pStyle w:val="ListParagraph"/>
        <w:numPr>
          <w:ilvl w:val="1"/>
          <w:numId w:val="11"/>
        </w:numPr>
        <w:tabs>
          <w:tab w:val="left" w:pos="1440"/>
        </w:tabs>
        <w:autoSpaceDE w:val="0"/>
        <w:snapToGrid w:val="0"/>
        <w:spacing w:before="120" w:after="120" w:line="276" w:lineRule="auto"/>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0019C6">
      <w:pPr>
        <w:pStyle w:val="ListParagraph"/>
        <w:numPr>
          <w:ilvl w:val="1"/>
          <w:numId w:val="11"/>
        </w:numPr>
        <w:tabs>
          <w:tab w:val="left" w:pos="1440"/>
        </w:tabs>
        <w:autoSpaceDE w:val="0"/>
        <w:snapToGrid w:val="0"/>
        <w:spacing w:before="120" w:after="120" w:line="276" w:lineRule="auto"/>
        <w:jc w:val="both"/>
        <w:rPr>
          <w:rFonts w:ascii="Arial" w:hAnsi="Arial" w:cs="Arial"/>
          <w:bCs/>
          <w:color w:val="000000"/>
          <w:sz w:val="20"/>
          <w:szCs w:val="20"/>
        </w:rPr>
      </w:pPr>
      <w:r w:rsidRPr="002E2074">
        <w:rPr>
          <w:rFonts w:ascii="Arial" w:hAnsi="Arial" w:cs="Arial"/>
          <w:bCs/>
          <w:color w:val="000000"/>
          <w:sz w:val="20"/>
          <w:szCs w:val="20"/>
        </w:rPr>
        <w:lastRenderedPageBreak/>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0019C6">
      <w:pPr>
        <w:pStyle w:val="ListParagraph"/>
        <w:numPr>
          <w:ilvl w:val="2"/>
          <w:numId w:val="23"/>
        </w:numPr>
        <w:spacing w:before="120" w:after="120" w:line="276" w:lineRule="auto"/>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B642C5">
      <w:pPr>
        <w:pStyle w:val="ListParagraph"/>
        <w:numPr>
          <w:ilvl w:val="1"/>
          <w:numId w:val="9"/>
        </w:numPr>
        <w:spacing w:before="120" w:after="120" w:line="276" w:lineRule="auto"/>
        <w:ind w:left="425"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9731EC">
      <w:pPr>
        <w:pStyle w:val="ListParagraph"/>
        <w:numPr>
          <w:ilvl w:val="1"/>
          <w:numId w:val="9"/>
        </w:numPr>
        <w:spacing w:before="120" w:after="120" w:line="276" w:lineRule="auto"/>
        <w:ind w:left="425"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3E25E0" w:rsidRDefault="005E75AD" w:rsidP="000019C6">
      <w:pPr>
        <w:numPr>
          <w:ilvl w:val="1"/>
          <w:numId w:val="11"/>
        </w:numPr>
        <w:spacing w:before="120" w:after="120" w:line="276" w:lineRule="auto"/>
        <w:jc w:val="both"/>
        <w:rPr>
          <w:rFonts w:ascii="Arial" w:hAnsi="Arial" w:cs="Arial"/>
          <w:sz w:val="20"/>
          <w:szCs w:val="20"/>
        </w:rPr>
      </w:pPr>
      <w:r w:rsidRPr="003E25E0">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E25E0" w:rsidRDefault="005E75AD" w:rsidP="000019C6">
      <w:pPr>
        <w:numPr>
          <w:ilvl w:val="2"/>
          <w:numId w:val="11"/>
        </w:numPr>
        <w:spacing w:before="120" w:after="120" w:line="276" w:lineRule="auto"/>
        <w:jc w:val="both"/>
        <w:rPr>
          <w:rFonts w:ascii="Arial" w:hAnsi="Arial" w:cs="Arial"/>
          <w:sz w:val="20"/>
          <w:szCs w:val="20"/>
        </w:rPr>
      </w:pPr>
      <w:r w:rsidRPr="003E25E0">
        <w:rPr>
          <w:rFonts w:ascii="Arial" w:hAnsi="Arial" w:cs="Arial"/>
          <w:sz w:val="20"/>
          <w:szCs w:val="20"/>
        </w:rPr>
        <w:t>Não havendo a comprovação cumulativa dos requisitos de habilitação, a inabilitação recairá sobre o(s) item(ns) de menor(es) valor(es) cuja retirada(s) seja(m) suficiente(s) para a habilitação do licitante nos remanescentes.</w:t>
      </w:r>
    </w:p>
    <w:p w14:paraId="69DEF140" w14:textId="155C37CF" w:rsidR="002D14AB" w:rsidRPr="002E2074" w:rsidRDefault="00DA466E" w:rsidP="003E25E0">
      <w:pPr>
        <w:pStyle w:val="ListParagraph"/>
        <w:tabs>
          <w:tab w:val="left" w:pos="2190"/>
        </w:tabs>
        <w:spacing w:before="120" w:after="120" w:line="276" w:lineRule="auto"/>
        <w:ind w:left="425"/>
        <w:contextualSpacing w:val="0"/>
        <w:jc w:val="both"/>
        <w:rPr>
          <w:rFonts w:ascii="Arial" w:hAnsi="Arial" w:cs="Arial"/>
          <w:sz w:val="20"/>
          <w:szCs w:val="20"/>
          <w:lang w:eastAsia="en-US"/>
        </w:rPr>
      </w:pPr>
      <w:r w:rsidRPr="002E2074">
        <w:rPr>
          <w:rFonts w:ascii="Arial" w:hAnsi="Arial" w:cs="Arial"/>
          <w:color w:val="000000"/>
          <w:sz w:val="20"/>
          <w:szCs w:val="20"/>
        </w:rPr>
        <w:tab/>
      </w:r>
    </w:p>
    <w:p w14:paraId="1127DF29" w14:textId="4810D929" w:rsidR="002D6984" w:rsidRPr="002E2074" w:rsidRDefault="004617D7"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2E2074" w:rsidRDefault="002D14AB" w:rsidP="00C80554">
      <w:pPr>
        <w:pStyle w:val="Nivel01"/>
        <w:ind w:left="0" w:firstLine="0"/>
        <w:rPr>
          <w:rFonts w:ascii="Arial" w:hAnsi="Arial" w:cs="Arial"/>
          <w:i/>
          <w:color w:val="auto"/>
          <w:lang w:eastAsia="en-US"/>
        </w:rPr>
      </w:pPr>
      <w:r w:rsidRPr="002E2074">
        <w:rPr>
          <w:rFonts w:ascii="Arial" w:hAnsi="Arial" w:cs="Arial"/>
          <w:i/>
          <w:color w:val="auto"/>
          <w:lang w:eastAsia="en-US"/>
        </w:rPr>
        <w:t xml:space="preserve">DO </w:t>
      </w:r>
      <w:r w:rsidRPr="002E2074">
        <w:rPr>
          <w:rFonts w:ascii="Arial" w:hAnsi="Arial" w:cs="Arial"/>
          <w:i/>
          <w:color w:val="auto"/>
        </w:rPr>
        <w:t>ENCAMINHAMENTO</w:t>
      </w:r>
      <w:r w:rsidRPr="002E2074">
        <w:rPr>
          <w:rFonts w:ascii="Arial" w:hAnsi="Arial" w:cs="Arial"/>
          <w:i/>
          <w:color w:val="auto"/>
          <w:lang w:eastAsia="en-US"/>
        </w:rPr>
        <w:t xml:space="preserve"> DA PROPOSTA VENCEDORA</w:t>
      </w:r>
    </w:p>
    <w:p w14:paraId="39638DD7" w14:textId="581C1A02" w:rsidR="002D14AB" w:rsidRPr="00765ED7" w:rsidRDefault="002D14AB" w:rsidP="000019C6">
      <w:pPr>
        <w:pStyle w:val="ListParagraph"/>
        <w:numPr>
          <w:ilvl w:val="1"/>
          <w:numId w:val="11"/>
        </w:numPr>
        <w:spacing w:before="120" w:after="120" w:line="276" w:lineRule="auto"/>
        <w:jc w:val="both"/>
        <w:rPr>
          <w:rFonts w:ascii="Arial" w:hAnsi="Arial" w:cs="Arial"/>
          <w:i/>
          <w:sz w:val="20"/>
          <w:szCs w:val="20"/>
        </w:rPr>
      </w:pPr>
      <w:r w:rsidRPr="00765ED7">
        <w:rPr>
          <w:rFonts w:ascii="Arial" w:hAnsi="Arial" w:cs="Arial"/>
          <w:i/>
          <w:sz w:val="20"/>
          <w:szCs w:val="20"/>
        </w:rPr>
        <w:t>A proposta final do licitante declarado vencedor dev</w:t>
      </w:r>
      <w:r w:rsidR="00CC416B" w:rsidRPr="00765ED7">
        <w:rPr>
          <w:rFonts w:ascii="Arial" w:hAnsi="Arial" w:cs="Arial"/>
          <w:i/>
          <w:sz w:val="20"/>
          <w:szCs w:val="20"/>
        </w:rPr>
        <w:t>erá ser encaminhada no prazo de 02</w:t>
      </w:r>
      <w:r w:rsidR="00CC416B" w:rsidRPr="00765ED7">
        <w:rPr>
          <w:rFonts w:ascii="Arial" w:hAnsi="Arial" w:cs="Arial"/>
          <w:bCs/>
          <w:i/>
          <w:sz w:val="20"/>
          <w:szCs w:val="20"/>
        </w:rPr>
        <w:t xml:space="preserve"> (duas</w:t>
      </w:r>
      <w:r w:rsidRPr="00765ED7">
        <w:rPr>
          <w:rFonts w:ascii="Arial" w:hAnsi="Arial" w:cs="Arial"/>
          <w:bCs/>
          <w:i/>
          <w:sz w:val="20"/>
          <w:szCs w:val="20"/>
        </w:rPr>
        <w:t>) horas</w:t>
      </w:r>
      <w:r w:rsidR="00EB1C21" w:rsidRPr="00765ED7">
        <w:rPr>
          <w:rFonts w:ascii="Arial" w:hAnsi="Arial" w:cs="Arial"/>
          <w:b/>
          <w:i/>
          <w:sz w:val="20"/>
          <w:szCs w:val="20"/>
        </w:rPr>
        <w:t xml:space="preserve">, </w:t>
      </w:r>
      <w:r w:rsidRPr="00765ED7">
        <w:rPr>
          <w:rFonts w:ascii="Arial" w:hAnsi="Arial" w:cs="Arial"/>
          <w:i/>
          <w:sz w:val="20"/>
          <w:szCs w:val="20"/>
        </w:rPr>
        <w:t xml:space="preserve"> a contar da solicitação do Pregoeiro no sistema eletrônico e deverá:</w:t>
      </w:r>
    </w:p>
    <w:p w14:paraId="3B454F97" w14:textId="77777777" w:rsidR="002D14AB" w:rsidRPr="00765ED7" w:rsidRDefault="002D14AB" w:rsidP="000019C6">
      <w:pPr>
        <w:numPr>
          <w:ilvl w:val="2"/>
          <w:numId w:val="11"/>
        </w:numPr>
        <w:spacing w:before="120" w:after="120" w:line="276" w:lineRule="auto"/>
        <w:ind w:left="1134" w:firstLine="0"/>
        <w:jc w:val="both"/>
        <w:rPr>
          <w:rFonts w:ascii="Arial" w:hAnsi="Arial" w:cs="Arial"/>
          <w:i/>
          <w:sz w:val="20"/>
          <w:szCs w:val="20"/>
        </w:rPr>
      </w:pPr>
      <w:r w:rsidRPr="00765ED7">
        <w:rPr>
          <w:rFonts w:ascii="Arial" w:hAnsi="Arial" w:cs="Arial"/>
          <w:i/>
          <w:sz w:val="20"/>
          <w:szCs w:val="20"/>
        </w:rPr>
        <w:lastRenderedPageBreak/>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765ED7" w:rsidRDefault="002D14AB" w:rsidP="000019C6">
      <w:pPr>
        <w:numPr>
          <w:ilvl w:val="2"/>
          <w:numId w:val="11"/>
        </w:numPr>
        <w:spacing w:before="120" w:after="120" w:line="276" w:lineRule="auto"/>
        <w:ind w:left="1134" w:firstLine="0"/>
        <w:jc w:val="both"/>
        <w:rPr>
          <w:rFonts w:ascii="Arial" w:hAnsi="Arial" w:cs="Arial"/>
          <w:i/>
          <w:sz w:val="20"/>
          <w:szCs w:val="20"/>
        </w:rPr>
      </w:pPr>
      <w:r w:rsidRPr="00765ED7">
        <w:rPr>
          <w:rFonts w:ascii="Arial" w:hAnsi="Arial" w:cs="Arial"/>
          <w:i/>
          <w:sz w:val="20"/>
          <w:szCs w:val="20"/>
        </w:rPr>
        <w:t>conter a indicação do banco, número da conta e agência do licitante vencedor, para fins de pagamento.</w:t>
      </w:r>
    </w:p>
    <w:p w14:paraId="612CB41A" w14:textId="77777777" w:rsidR="002D14AB" w:rsidRPr="00765ED7" w:rsidRDefault="002D14AB" w:rsidP="000019C6">
      <w:pPr>
        <w:pStyle w:val="ListParagraph"/>
        <w:numPr>
          <w:ilvl w:val="1"/>
          <w:numId w:val="11"/>
        </w:numPr>
        <w:spacing w:before="120" w:after="120" w:line="276" w:lineRule="auto"/>
        <w:jc w:val="both"/>
        <w:rPr>
          <w:rFonts w:ascii="Arial" w:hAnsi="Arial" w:cs="Arial"/>
          <w:i/>
          <w:sz w:val="20"/>
          <w:szCs w:val="20"/>
        </w:rPr>
      </w:pPr>
      <w:r w:rsidRPr="00765ED7">
        <w:rPr>
          <w:rFonts w:ascii="Arial" w:hAnsi="Arial" w:cs="Arial"/>
          <w:i/>
          <w:sz w:val="20"/>
          <w:szCs w:val="20"/>
        </w:rPr>
        <w:t>A proposta final deverá ser documentada nos autos e será levada em consideração no decorrer da execução do contrato e aplicação de eventual sanção à Contratada, se for o caso.</w:t>
      </w:r>
    </w:p>
    <w:p w14:paraId="7912AD21" w14:textId="25E1A988" w:rsidR="002D14AB" w:rsidRPr="00466B92" w:rsidRDefault="002D14AB" w:rsidP="009731EC">
      <w:pPr>
        <w:numPr>
          <w:ilvl w:val="2"/>
          <w:numId w:val="11"/>
        </w:numPr>
        <w:spacing w:before="120" w:after="120" w:line="276" w:lineRule="auto"/>
        <w:ind w:left="1134" w:firstLine="0"/>
        <w:jc w:val="both"/>
        <w:rPr>
          <w:rFonts w:ascii="Arial" w:hAnsi="Arial" w:cs="Arial"/>
          <w:i/>
          <w:sz w:val="20"/>
          <w:szCs w:val="20"/>
        </w:rPr>
      </w:pPr>
      <w:r w:rsidRPr="00466B92">
        <w:rPr>
          <w:rFonts w:ascii="Arial" w:hAnsi="Arial" w:cs="Arial"/>
          <w:i/>
          <w:sz w:val="20"/>
          <w:szCs w:val="20"/>
        </w:rPr>
        <w:t>Todas as especificações do objeto contidas na proposta, tais como marca, modelo, tipo, fabricante e procedência, vinculam a Contratada.</w:t>
      </w:r>
      <w:r w:rsidRPr="00466B92">
        <w:rPr>
          <w:rFonts w:cs="Arial"/>
          <w:szCs w:val="20"/>
        </w:rPr>
        <w:t xml:space="preserve"> </w:t>
      </w:r>
    </w:p>
    <w:p w14:paraId="5C88D3A8" w14:textId="5B1293F2" w:rsidR="002D14AB" w:rsidRPr="002E2074" w:rsidRDefault="009731EC" w:rsidP="000019C6">
      <w:pPr>
        <w:pStyle w:val="ListParagraph"/>
        <w:numPr>
          <w:ilvl w:val="1"/>
          <w:numId w:val="11"/>
        </w:numPr>
        <w:spacing w:before="120" w:after="120" w:line="276" w:lineRule="auto"/>
        <w:jc w:val="both"/>
        <w:rPr>
          <w:rFonts w:ascii="Arial" w:hAnsi="Arial" w:cs="Arial"/>
          <w:sz w:val="20"/>
          <w:szCs w:val="20"/>
        </w:rPr>
      </w:pPr>
      <w:r w:rsidRPr="002E2074">
        <w:rPr>
          <w:rFonts w:ascii="Arial" w:hAnsi="Arial" w:cs="Arial"/>
          <w:i/>
          <w:color w:val="FF0000"/>
          <w:sz w:val="20"/>
          <w:szCs w:val="20"/>
        </w:rPr>
        <w:t xml:space="preserve"> </w:t>
      </w:r>
      <w:r w:rsidR="002D14AB"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0019C6">
      <w:pPr>
        <w:numPr>
          <w:ilvl w:val="2"/>
          <w:numId w:val="11"/>
        </w:numPr>
        <w:spacing w:before="120" w:after="120" w:line="276" w:lineRule="auto"/>
        <w:ind w:left="1134"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0019C6">
      <w:pPr>
        <w:pStyle w:val="ListParagraph"/>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53766F15" w:rsidR="00D942C4" w:rsidRPr="00711208" w:rsidRDefault="002D14AB" w:rsidP="00711208">
      <w:pPr>
        <w:pStyle w:val="ListParagraph"/>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0019C6">
      <w:pPr>
        <w:pStyle w:val="ListParagraph"/>
        <w:numPr>
          <w:ilvl w:val="1"/>
          <w:numId w:val="11"/>
        </w:numPr>
        <w:spacing w:before="120" w:after="120" w:line="276" w:lineRule="auto"/>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3DA9E278" w14:textId="7BE4DE58" w:rsidR="002D14AB" w:rsidRPr="002E2074" w:rsidRDefault="002D14AB" w:rsidP="00FF2B42">
      <w:pPr>
        <w:pStyle w:val="ListParagraph"/>
        <w:spacing w:before="120" w:after="120" w:line="276" w:lineRule="auto"/>
        <w:ind w:left="999"/>
        <w:jc w:val="both"/>
        <w:rPr>
          <w:rFonts w:ascii="Arial" w:hAnsi="Arial" w:cs="Arial"/>
          <w:i/>
          <w:sz w:val="20"/>
          <w:szCs w:val="20"/>
        </w:rPr>
      </w:pPr>
    </w:p>
    <w:p w14:paraId="793114BB" w14:textId="77777777" w:rsidR="00094A8E" w:rsidRPr="002E2074" w:rsidRDefault="00094A8E" w:rsidP="00FF2B42">
      <w:pPr>
        <w:pStyle w:val="Nivel01"/>
        <w:ind w:left="0" w:firstLine="0"/>
        <w:rPr>
          <w:rFonts w:ascii="Arial" w:hAnsi="Arial" w:cs="Arial"/>
          <w:lang w:eastAsia="en-US"/>
        </w:rPr>
      </w:pPr>
      <w:r w:rsidRPr="002E2074">
        <w:rPr>
          <w:rFonts w:ascii="Arial" w:hAnsi="Arial" w:cs="Arial"/>
          <w:lang w:eastAsia="en-US"/>
        </w:rPr>
        <w:t>DOS RECURSOS</w:t>
      </w:r>
    </w:p>
    <w:p w14:paraId="6AF54CFB" w14:textId="77777777" w:rsidR="00094A8E" w:rsidRPr="002E2074" w:rsidRDefault="00094A8E"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2E2074" w:rsidRDefault="00094A8E"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664E55CE" w14:textId="61B1AC21" w:rsidR="00094A8E" w:rsidRPr="00154876" w:rsidRDefault="00094A8E" w:rsidP="0015487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 xml:space="preserve">o recurso, o recorrente terá, a partir de então, o prazo de três dias para apresentar as razões, pelo sistema eletrônico, ficando os demais licitantes, desde logo, intimados para, querendo, apresentarem contrarrazões também pelo </w:t>
      </w:r>
      <w:r w:rsidRPr="002E2074">
        <w:rPr>
          <w:rFonts w:ascii="Arial" w:hAnsi="Arial" w:cs="Arial"/>
          <w:color w:val="000000"/>
          <w:sz w:val="20"/>
          <w:szCs w:val="20"/>
        </w:rPr>
        <w:lastRenderedPageBreak/>
        <w:t>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7777777" w:rsidR="00094A8E" w:rsidRPr="002E2074" w:rsidRDefault="00094A8E"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FF2B42">
      <w:pPr>
        <w:pStyle w:val="Nivel01"/>
        <w:ind w:left="0" w:firstLine="0"/>
        <w:rPr>
          <w:rFonts w:ascii="Arial" w:hAnsi="Arial" w:cs="Arial"/>
          <w:lang w:eastAsia="en-US"/>
        </w:rPr>
      </w:pPr>
      <w:r w:rsidRPr="002E2074">
        <w:rPr>
          <w:rFonts w:ascii="Arial" w:hAnsi="Arial" w:cs="Arial"/>
          <w:lang w:eastAsia="en-US"/>
        </w:rPr>
        <w:t>DA REABERTURA DA SESSÃO PÚBLICA</w:t>
      </w:r>
    </w:p>
    <w:p w14:paraId="19A43601" w14:textId="77777777" w:rsidR="005273E0" w:rsidRPr="002E2074" w:rsidRDefault="005273E0" w:rsidP="000019C6">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0019C6">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557763B6" w:rsidR="00DB47E5" w:rsidRPr="002E2074" w:rsidRDefault="005273E0"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FF2B42">
      <w:pPr>
        <w:pStyle w:val="Nivel01"/>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0019C6">
      <w:pPr>
        <w:pStyle w:val="ListParagraph"/>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2E2074" w:rsidRDefault="00DB47E5" w:rsidP="00235187">
      <w:pPr>
        <w:pStyle w:val="ListParagraph"/>
        <w:spacing w:before="120" w:after="120" w:line="276" w:lineRule="auto"/>
        <w:ind w:left="425"/>
        <w:contextualSpacing w:val="0"/>
        <w:jc w:val="both"/>
        <w:rPr>
          <w:rFonts w:ascii="Arial" w:hAnsi="Arial" w:cs="Arial"/>
          <w:color w:val="000000"/>
          <w:sz w:val="20"/>
          <w:szCs w:val="20"/>
        </w:rPr>
      </w:pPr>
    </w:p>
    <w:p w14:paraId="2FCD3399" w14:textId="6375903D" w:rsidR="00CA24FB" w:rsidRPr="002800D8" w:rsidRDefault="00CA24FB" w:rsidP="00FF2B42">
      <w:pPr>
        <w:pStyle w:val="Nivel01"/>
        <w:ind w:left="0" w:firstLine="0"/>
        <w:rPr>
          <w:rFonts w:ascii="Arial" w:hAnsi="Arial" w:cs="Arial"/>
          <w:color w:val="auto"/>
        </w:rPr>
      </w:pPr>
      <w:r w:rsidRPr="002800D8">
        <w:rPr>
          <w:rFonts w:ascii="Arial" w:hAnsi="Arial" w:cs="Arial"/>
          <w:color w:val="auto"/>
        </w:rPr>
        <w:t xml:space="preserve">DA GARANTIA DE EXECUÇÃO </w:t>
      </w:r>
    </w:p>
    <w:p w14:paraId="5464AE88" w14:textId="77777777" w:rsidR="001B6423" w:rsidRPr="002800D8" w:rsidRDefault="001B6423" w:rsidP="001B6423">
      <w:pPr>
        <w:rPr>
          <w:rFonts w:ascii="Arial" w:hAnsi="Arial" w:cs="Arial"/>
          <w:sz w:val="20"/>
          <w:szCs w:val="20"/>
        </w:rPr>
      </w:pPr>
    </w:p>
    <w:p w14:paraId="7AD01018" w14:textId="6382A58F" w:rsidR="001B6423" w:rsidRPr="002800D8" w:rsidRDefault="001B6423" w:rsidP="000019C6">
      <w:pPr>
        <w:pStyle w:val="ListParagraph"/>
        <w:numPr>
          <w:ilvl w:val="1"/>
          <w:numId w:val="11"/>
        </w:numPr>
        <w:spacing w:before="120" w:after="120" w:line="276" w:lineRule="auto"/>
        <w:ind w:left="425" w:firstLine="0"/>
        <w:contextualSpacing w:val="0"/>
        <w:jc w:val="both"/>
        <w:rPr>
          <w:rFonts w:ascii="Arial" w:hAnsi="Arial" w:cs="Arial"/>
          <w:sz w:val="20"/>
          <w:szCs w:val="20"/>
        </w:rPr>
      </w:pPr>
      <w:r w:rsidRPr="002800D8">
        <w:rPr>
          <w:rFonts w:ascii="Arial" w:hAnsi="Arial" w:cs="Arial"/>
          <w:sz w:val="20"/>
          <w:szCs w:val="20"/>
        </w:rPr>
        <w:t>Não haverá exigência de garantia de execução para a presente contratação.</w:t>
      </w:r>
    </w:p>
    <w:p w14:paraId="50CA873B" w14:textId="77777777" w:rsidR="004617D7" w:rsidRPr="002800D8" w:rsidRDefault="004617D7" w:rsidP="000019C6">
      <w:pPr>
        <w:pStyle w:val="ListParagraph"/>
        <w:numPr>
          <w:ilvl w:val="0"/>
          <w:numId w:val="19"/>
        </w:numPr>
        <w:spacing w:before="120" w:after="120" w:line="276" w:lineRule="auto"/>
        <w:contextualSpacing w:val="0"/>
        <w:jc w:val="both"/>
        <w:rPr>
          <w:rFonts w:ascii="Arial" w:hAnsi="Arial" w:cs="Arial"/>
          <w:vanish/>
          <w:sz w:val="20"/>
          <w:szCs w:val="20"/>
        </w:rPr>
      </w:pPr>
    </w:p>
    <w:p w14:paraId="5871D527" w14:textId="77777777" w:rsidR="004617D7" w:rsidRPr="002800D8" w:rsidRDefault="004617D7" w:rsidP="000019C6">
      <w:pPr>
        <w:pStyle w:val="ListParagraph"/>
        <w:numPr>
          <w:ilvl w:val="0"/>
          <w:numId w:val="19"/>
        </w:numPr>
        <w:spacing w:before="120" w:after="120" w:line="276" w:lineRule="auto"/>
        <w:contextualSpacing w:val="0"/>
        <w:jc w:val="both"/>
        <w:rPr>
          <w:rFonts w:ascii="Arial" w:hAnsi="Arial" w:cs="Arial"/>
          <w:vanish/>
          <w:sz w:val="20"/>
          <w:szCs w:val="20"/>
        </w:rPr>
      </w:pPr>
    </w:p>
    <w:p w14:paraId="467D3982" w14:textId="23FFFCB7" w:rsidR="00FF5D4D" w:rsidRPr="002800D8" w:rsidRDefault="00FF5D4D" w:rsidP="00FF5D4D">
      <w:pPr>
        <w:pStyle w:val="Nivel01"/>
        <w:ind w:left="0" w:firstLine="0"/>
        <w:rPr>
          <w:rFonts w:ascii="Arial" w:hAnsi="Arial" w:cs="Arial"/>
          <w:i/>
          <w:iCs/>
          <w:color w:val="auto"/>
        </w:rPr>
      </w:pPr>
      <w:r w:rsidRPr="002800D8">
        <w:rPr>
          <w:rFonts w:ascii="Arial" w:hAnsi="Arial" w:cs="Arial"/>
          <w:i/>
          <w:iCs/>
          <w:color w:val="auto"/>
        </w:rPr>
        <w:t xml:space="preserve">DA GARANTIA CONTRATUAL DOS BENS </w:t>
      </w:r>
    </w:p>
    <w:p w14:paraId="3A655299" w14:textId="77777777" w:rsidR="00FF5D4D" w:rsidRPr="002800D8" w:rsidRDefault="00FF5D4D" w:rsidP="000019C6">
      <w:pPr>
        <w:pStyle w:val="Nivel01"/>
        <w:numPr>
          <w:ilvl w:val="1"/>
          <w:numId w:val="11"/>
        </w:numPr>
        <w:rPr>
          <w:rFonts w:ascii="Arial" w:hAnsi="Arial" w:cs="Arial"/>
          <w:b w:val="0"/>
          <w:i/>
          <w:iCs/>
          <w:color w:val="auto"/>
        </w:rPr>
      </w:pPr>
      <w:r w:rsidRPr="002800D8">
        <w:rPr>
          <w:rFonts w:ascii="Arial" w:hAnsi="Arial" w:cs="Arial"/>
          <w:b w:val="0"/>
          <w:i/>
          <w:iCs/>
          <w:color w:val="auto"/>
        </w:rPr>
        <w:t xml:space="preserve"> Não haverá exigência de garantia contratual dos bens fornecidos na presente contratação.</w:t>
      </w:r>
    </w:p>
    <w:p w14:paraId="6863335A" w14:textId="21DA7847" w:rsidR="00FF5D4D" w:rsidRPr="00FF5D4D" w:rsidRDefault="00FF5D4D" w:rsidP="002800D8">
      <w:pPr>
        <w:pStyle w:val="Nivel01"/>
        <w:numPr>
          <w:ilvl w:val="0"/>
          <w:numId w:val="0"/>
        </w:numPr>
        <w:rPr>
          <w:rFonts w:ascii="Arial" w:hAnsi="Arial" w:cs="Arial"/>
          <w:b w:val="0"/>
          <w:i/>
          <w:iCs/>
          <w:color w:val="FF0000"/>
        </w:rPr>
      </w:pPr>
    </w:p>
    <w:p w14:paraId="7F2918D9" w14:textId="77777777" w:rsidR="001B6423" w:rsidRPr="00A62F58" w:rsidRDefault="001B6423" w:rsidP="00FF2B42">
      <w:pPr>
        <w:pStyle w:val="Nivel01"/>
        <w:ind w:left="0" w:firstLine="0"/>
        <w:rPr>
          <w:rFonts w:ascii="Arial" w:hAnsi="Arial" w:cs="Arial"/>
          <w:color w:val="auto"/>
        </w:rPr>
      </w:pPr>
      <w:r w:rsidRPr="00A62F58">
        <w:rPr>
          <w:rFonts w:ascii="Arial" w:hAnsi="Arial" w:cs="Arial"/>
          <w:color w:val="auto"/>
        </w:rPr>
        <w:t>DA ATA DE REGISTRO DE PREÇOS</w:t>
      </w:r>
    </w:p>
    <w:p w14:paraId="4F157943" w14:textId="3AD59444" w:rsidR="001B6423" w:rsidRPr="00A62F58" w:rsidRDefault="001B6423" w:rsidP="000019C6">
      <w:pPr>
        <w:pStyle w:val="Nivel01"/>
        <w:numPr>
          <w:ilvl w:val="1"/>
          <w:numId w:val="11"/>
        </w:numPr>
        <w:rPr>
          <w:rFonts w:ascii="Arial" w:hAnsi="Arial" w:cs="Arial"/>
          <w:b w:val="0"/>
          <w:i/>
          <w:color w:val="auto"/>
        </w:rPr>
      </w:pPr>
      <w:r w:rsidRPr="00A62F58">
        <w:rPr>
          <w:rFonts w:ascii="Arial" w:hAnsi="Arial" w:cs="Arial"/>
          <w:b w:val="0"/>
          <w:i/>
          <w:color w:val="auto"/>
        </w:rPr>
        <w:t>Homologado o resultado da licitação, te</w:t>
      </w:r>
      <w:r w:rsidR="00A62F58" w:rsidRPr="00A62F58">
        <w:rPr>
          <w:rFonts w:ascii="Arial" w:hAnsi="Arial" w:cs="Arial"/>
          <w:b w:val="0"/>
          <w:i/>
          <w:color w:val="auto"/>
        </w:rPr>
        <w:t xml:space="preserve">rá o adjudicatário o prazo de </w:t>
      </w:r>
      <w:r w:rsidR="00A62F58" w:rsidRPr="00FD1981">
        <w:rPr>
          <w:rFonts w:ascii="Arial" w:hAnsi="Arial" w:cs="Arial"/>
          <w:b w:val="0"/>
          <w:i/>
          <w:color w:val="auto"/>
          <w:highlight w:val="lightGray"/>
        </w:rPr>
        <w:t>03 (três</w:t>
      </w:r>
      <w:r w:rsidRPr="00FD1981">
        <w:rPr>
          <w:rFonts w:ascii="Arial" w:hAnsi="Arial" w:cs="Arial"/>
          <w:b w:val="0"/>
          <w:i/>
          <w:color w:val="auto"/>
          <w:highlight w:val="lightGray"/>
        </w:rPr>
        <w:t>) dias</w:t>
      </w:r>
      <w:r w:rsidRPr="00A62F58">
        <w:rPr>
          <w:rFonts w:ascii="Arial" w:hAnsi="Arial" w:cs="Arial"/>
          <w:b w:val="0"/>
          <w:i/>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120BA446" w14:textId="12903E41" w:rsidR="001B6423" w:rsidRPr="004D19E3" w:rsidRDefault="001B6423" w:rsidP="001B6423">
      <w:pPr>
        <w:pStyle w:val="Nivel01"/>
        <w:numPr>
          <w:ilvl w:val="1"/>
          <w:numId w:val="11"/>
        </w:numPr>
        <w:rPr>
          <w:rFonts w:ascii="Arial" w:hAnsi="Arial" w:cs="Arial"/>
          <w:b w:val="0"/>
          <w:i/>
          <w:color w:val="auto"/>
        </w:rPr>
      </w:pPr>
      <w:r w:rsidRPr="00244531">
        <w:rPr>
          <w:rFonts w:ascii="Arial" w:hAnsi="Arial" w:cs="Arial"/>
          <w:b w:val="0"/>
          <w:i/>
          <w:color w:val="auto"/>
        </w:rPr>
        <w:t xml:space="preserve">Alternativamente à convocação para comparecer perante o órgão ou entidade para a assinatura da Ata de Registro de Preços, a Administração poderá encaminhá-la para assinatura, </w:t>
      </w:r>
      <w:r w:rsidRPr="00244531">
        <w:rPr>
          <w:rFonts w:ascii="Arial" w:hAnsi="Arial" w:cs="Arial"/>
          <w:b w:val="0"/>
          <w:bCs w:val="0"/>
          <w:i/>
          <w:iCs/>
          <w:color w:val="auto"/>
        </w:rPr>
        <w:t>mediante correspondência postal com aviso de recebimento (AR) ou meio eletrônico, para que seja as</w:t>
      </w:r>
      <w:r w:rsidR="00244531" w:rsidRPr="00244531">
        <w:rPr>
          <w:rFonts w:ascii="Arial" w:hAnsi="Arial" w:cs="Arial"/>
          <w:b w:val="0"/>
          <w:bCs w:val="0"/>
          <w:i/>
          <w:iCs/>
          <w:color w:val="auto"/>
        </w:rPr>
        <w:t xml:space="preserve">sinada e devolvida no prazo de </w:t>
      </w:r>
      <w:r w:rsidR="00244531" w:rsidRPr="00244531">
        <w:rPr>
          <w:rFonts w:ascii="Arial" w:hAnsi="Arial" w:cs="Arial"/>
          <w:b w:val="0"/>
          <w:bCs w:val="0"/>
          <w:i/>
          <w:iCs/>
          <w:color w:val="auto"/>
          <w:highlight w:val="lightGray"/>
        </w:rPr>
        <w:t>10</w:t>
      </w:r>
      <w:r w:rsidRPr="00244531">
        <w:rPr>
          <w:rFonts w:ascii="Arial" w:hAnsi="Arial" w:cs="Arial"/>
          <w:b w:val="0"/>
          <w:bCs w:val="0"/>
          <w:i/>
          <w:iCs/>
          <w:color w:val="auto"/>
          <w:highlight w:val="lightGray"/>
        </w:rPr>
        <w:t xml:space="preserve"> (</w:t>
      </w:r>
      <w:r w:rsidR="00244531" w:rsidRPr="00244531">
        <w:rPr>
          <w:rFonts w:ascii="Arial" w:hAnsi="Arial" w:cs="Arial"/>
          <w:b w:val="0"/>
          <w:bCs w:val="0"/>
          <w:i/>
          <w:iCs/>
          <w:color w:val="auto"/>
          <w:highlight w:val="lightGray"/>
        </w:rPr>
        <w:t>dez</w:t>
      </w:r>
      <w:r w:rsidRPr="00244531">
        <w:rPr>
          <w:rFonts w:ascii="Arial" w:hAnsi="Arial" w:cs="Arial"/>
          <w:b w:val="0"/>
          <w:bCs w:val="0"/>
          <w:i/>
          <w:iCs/>
          <w:color w:val="auto"/>
          <w:highlight w:val="lightGray"/>
        </w:rPr>
        <w:t>) dias</w:t>
      </w:r>
      <w:r w:rsidRPr="00244531">
        <w:rPr>
          <w:rFonts w:ascii="Arial" w:hAnsi="Arial" w:cs="Arial"/>
          <w:b w:val="0"/>
          <w:bCs w:val="0"/>
          <w:i/>
          <w:iCs/>
          <w:color w:val="auto"/>
        </w:rPr>
        <w:t>, a contar da data de seu recebimento.</w:t>
      </w:r>
    </w:p>
    <w:p w14:paraId="63A9C7FA" w14:textId="77777777" w:rsidR="001B6423" w:rsidRPr="00733F27" w:rsidRDefault="001B6423" w:rsidP="000019C6">
      <w:pPr>
        <w:pStyle w:val="Nivel01"/>
        <w:numPr>
          <w:ilvl w:val="1"/>
          <w:numId w:val="11"/>
        </w:numPr>
        <w:rPr>
          <w:rFonts w:ascii="Arial" w:hAnsi="Arial" w:cs="Arial"/>
          <w:b w:val="0"/>
          <w:i/>
          <w:color w:val="auto"/>
        </w:rPr>
      </w:pPr>
      <w:r w:rsidRPr="00733F27">
        <w:rPr>
          <w:rFonts w:ascii="Arial" w:hAnsi="Arial" w:cs="Arial"/>
          <w:b w:val="0"/>
          <w:i/>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733F27" w:rsidRDefault="001B6423" w:rsidP="000019C6">
      <w:pPr>
        <w:pStyle w:val="Nivel01"/>
        <w:numPr>
          <w:ilvl w:val="1"/>
          <w:numId w:val="11"/>
        </w:numPr>
        <w:rPr>
          <w:rFonts w:ascii="Arial" w:hAnsi="Arial" w:cs="Arial"/>
          <w:b w:val="0"/>
          <w:i/>
          <w:color w:val="auto"/>
        </w:rPr>
      </w:pPr>
      <w:r w:rsidRPr="00733F27">
        <w:rPr>
          <w:rFonts w:ascii="Arial" w:hAnsi="Arial" w:cs="Arial"/>
          <w:b w:val="0"/>
          <w:i/>
          <w:color w:val="auto"/>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D89EA23" w14:textId="2B02F68B" w:rsidR="00D64482" w:rsidRPr="0092360D" w:rsidRDefault="001B6423" w:rsidP="009731EC">
      <w:pPr>
        <w:pStyle w:val="Nivel01"/>
        <w:numPr>
          <w:ilvl w:val="2"/>
          <w:numId w:val="11"/>
        </w:numPr>
        <w:rPr>
          <w:rFonts w:ascii="Arial" w:hAnsi="Arial" w:cs="Arial"/>
          <w:b w:val="0"/>
          <w:i/>
          <w:color w:val="auto"/>
        </w:rPr>
      </w:pPr>
      <w:r w:rsidRPr="00733F27">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Pr="0092360D">
        <w:rPr>
          <w:rFonts w:cs="Arial"/>
        </w:rPr>
        <w:t xml:space="preserve"> </w:t>
      </w:r>
    </w:p>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BC69813" w14:textId="3C0811A5" w:rsidR="00CA24FB" w:rsidRPr="003F23B3" w:rsidRDefault="009F3CA2" w:rsidP="00A96E34">
      <w:pPr>
        <w:pStyle w:val="Nivel01"/>
        <w:numPr>
          <w:ilvl w:val="1"/>
          <w:numId w:val="12"/>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622949DF" w:rsidR="00D64482" w:rsidRPr="00FF2B42" w:rsidRDefault="00D64482" w:rsidP="000019C6">
      <w:pPr>
        <w:pStyle w:val="Nivel01"/>
        <w:numPr>
          <w:ilvl w:val="1"/>
          <w:numId w:val="12"/>
        </w:numPr>
        <w:rPr>
          <w:rFonts w:ascii="Arial" w:eastAsia="Arial" w:hAnsi="Arial" w:cs="Arial"/>
          <w:b w:val="0"/>
        </w:rPr>
      </w:pPr>
      <w:r w:rsidRPr="00FF2B42">
        <w:rPr>
          <w:rFonts w:ascii="Arial" w:eastAsia="Arial" w:hAnsi="Arial" w:cs="Arial"/>
          <w:b w:val="0"/>
        </w:rPr>
        <w:t>O</w:t>
      </w:r>
      <w:r w:rsidR="003F23B3">
        <w:rPr>
          <w:rFonts w:ascii="Arial" w:eastAsia="Arial" w:hAnsi="Arial" w:cs="Arial"/>
          <w:b w:val="0"/>
        </w:rPr>
        <w:t xml:space="preserve"> adjudicatário terá o prazo de </w:t>
      </w:r>
      <w:r w:rsidR="003F23B3" w:rsidRPr="003F23B3">
        <w:rPr>
          <w:rFonts w:ascii="Arial" w:eastAsia="Arial" w:hAnsi="Arial" w:cs="Arial"/>
          <w:b w:val="0"/>
          <w:highlight w:val="lightGray"/>
        </w:rPr>
        <w:t xml:space="preserve">02 </w:t>
      </w:r>
      <w:r w:rsidRPr="003F23B3">
        <w:rPr>
          <w:rFonts w:ascii="Arial" w:eastAsia="Arial" w:hAnsi="Arial" w:cs="Arial"/>
          <w:b w:val="0"/>
          <w:highlight w:val="lightGray"/>
        </w:rPr>
        <w:t>(</w:t>
      </w:r>
      <w:r w:rsidR="003F23B3" w:rsidRPr="003F23B3">
        <w:rPr>
          <w:rFonts w:ascii="Arial" w:eastAsia="Arial" w:hAnsi="Arial" w:cs="Arial"/>
          <w:b w:val="0"/>
          <w:highlight w:val="lightGray"/>
        </w:rPr>
        <w:t>dois</w:t>
      </w:r>
      <w:r w:rsidRPr="003F23B3">
        <w:rPr>
          <w:rFonts w:ascii="Arial" w:eastAsia="Arial" w:hAnsi="Arial" w:cs="Arial"/>
          <w:b w:val="0"/>
          <w:highlight w:val="lightGray"/>
        </w:rPr>
        <w:t>) dias úteis</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2BC5812" w:rsidR="00CA24FB" w:rsidRPr="00FF2B42" w:rsidRDefault="00CA24FB" w:rsidP="000019C6">
      <w:pPr>
        <w:pStyle w:val="Nivel01"/>
        <w:numPr>
          <w:ilvl w:val="2"/>
          <w:numId w:val="12"/>
        </w:numPr>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w:t>
      </w:r>
      <w:r w:rsidR="0031251C" w:rsidRPr="0031251C">
        <w:rPr>
          <w:rFonts w:ascii="Arial" w:eastAsia="Arial" w:hAnsi="Arial" w:cs="Arial"/>
          <w:b w:val="0"/>
          <w:highlight w:val="lightGray"/>
        </w:rPr>
        <w:t>10</w:t>
      </w:r>
      <w:r w:rsidRPr="0031251C">
        <w:rPr>
          <w:rFonts w:ascii="Arial" w:eastAsia="Arial" w:hAnsi="Arial" w:cs="Arial"/>
          <w:b w:val="0"/>
          <w:highlight w:val="lightGray"/>
        </w:rPr>
        <w:t xml:space="preserve"> (</w:t>
      </w:r>
      <w:r w:rsidR="0031251C" w:rsidRPr="0031251C">
        <w:rPr>
          <w:rFonts w:ascii="Arial" w:eastAsia="Arial" w:hAnsi="Arial" w:cs="Arial"/>
          <w:b w:val="0"/>
          <w:highlight w:val="lightGray"/>
        </w:rPr>
        <w:t>dez</w:t>
      </w:r>
      <w:r w:rsidRPr="0031251C">
        <w:rPr>
          <w:rFonts w:ascii="Arial" w:eastAsia="Arial" w:hAnsi="Arial" w:cs="Arial"/>
          <w:b w:val="0"/>
          <w:highlight w:val="lightGray"/>
        </w:rPr>
        <w:t>) dias</w:t>
      </w:r>
      <w:r w:rsidRPr="00FF2B42">
        <w:rPr>
          <w:rFonts w:ascii="Arial" w:eastAsia="Arial" w:hAnsi="Arial" w:cs="Arial"/>
          <w:b w:val="0"/>
        </w:rPr>
        <w:t xml:space="preserve">, a contar da data de seu recebimento. </w:t>
      </w:r>
    </w:p>
    <w:p w14:paraId="468705FD" w14:textId="011E0579" w:rsidR="0027381F" w:rsidRPr="004903ED" w:rsidRDefault="009731EC" w:rsidP="0027381F">
      <w:pPr>
        <w:pStyle w:val="Nivel01"/>
        <w:numPr>
          <w:ilvl w:val="2"/>
          <w:numId w:val="12"/>
        </w:numPr>
        <w:rPr>
          <w:rFonts w:ascii="Arial" w:eastAsia="Arial" w:hAnsi="Arial" w:cs="Arial"/>
          <w:b w:val="0"/>
        </w:rPr>
      </w:pPr>
      <w:r w:rsidRPr="00FF2B42">
        <w:rPr>
          <w:rFonts w:ascii="Arial" w:eastAsia="Arial" w:hAnsi="Arial" w:cs="Arial"/>
          <w:b w:val="0"/>
        </w:rPr>
        <w:lastRenderedPageBreak/>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r w:rsidR="0027381F" w:rsidRPr="004903ED">
        <w:rPr>
          <w:rFonts w:cs="Arial"/>
        </w:rPr>
        <w:t xml:space="preserve"> </w:t>
      </w:r>
    </w:p>
    <w:p w14:paraId="0BC3C615" w14:textId="2216A0F7" w:rsidR="0027381F" w:rsidRPr="00FF2B42" w:rsidRDefault="0027381F" w:rsidP="000019C6">
      <w:pPr>
        <w:pStyle w:val="Nivel01"/>
        <w:numPr>
          <w:ilvl w:val="1"/>
          <w:numId w:val="12"/>
        </w:numPr>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1185ECA2" w14:textId="77777777" w:rsidR="0027381F" w:rsidRPr="00FF2B42" w:rsidRDefault="0027381F" w:rsidP="0027381F">
      <w:pPr>
        <w:pStyle w:val="ListParagraph"/>
        <w:spacing w:before="120" w:after="120" w:line="276" w:lineRule="auto"/>
        <w:ind w:left="930"/>
        <w:jc w:val="both"/>
        <w:rPr>
          <w:rFonts w:ascii="Arial" w:eastAsia="Arial" w:hAnsi="Arial" w:cs="Arial"/>
          <w:color w:val="000000"/>
          <w:sz w:val="20"/>
          <w:szCs w:val="20"/>
          <w:highlight w:val="yellow"/>
        </w:rPr>
      </w:pPr>
    </w:p>
    <w:p w14:paraId="21A88945" w14:textId="22C35AF9" w:rsidR="0027381F" w:rsidRPr="00FF2B42" w:rsidRDefault="0027381F" w:rsidP="000019C6">
      <w:pPr>
        <w:pStyle w:val="ListParagraph"/>
        <w:numPr>
          <w:ilvl w:val="2"/>
          <w:numId w:val="14"/>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0019C6">
      <w:pPr>
        <w:pStyle w:val="ListParagraph"/>
        <w:numPr>
          <w:ilvl w:val="2"/>
          <w:numId w:val="14"/>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0019C6">
      <w:pPr>
        <w:pStyle w:val="ListParagraph"/>
        <w:numPr>
          <w:ilvl w:val="2"/>
          <w:numId w:val="14"/>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7F523720" w14:textId="7171098A" w:rsidR="0027381F" w:rsidRPr="004903ED" w:rsidRDefault="0027381F" w:rsidP="0027381F">
      <w:pPr>
        <w:pStyle w:val="Nivel01"/>
        <w:numPr>
          <w:ilvl w:val="1"/>
          <w:numId w:val="12"/>
        </w:numPr>
        <w:rPr>
          <w:rFonts w:ascii="Arial" w:eastAsia="Arial" w:hAnsi="Arial" w:cs="Arial"/>
          <w:b w:val="0"/>
        </w:rPr>
      </w:pPr>
      <w:r w:rsidRPr="00FF2B42">
        <w:rPr>
          <w:rFonts w:ascii="Arial" w:eastAsia="Arial" w:hAnsi="Arial" w:cs="Arial"/>
          <w:b w:val="0"/>
        </w:rPr>
        <w:t xml:space="preserve">O prazo de vigência da contratação é de </w:t>
      </w:r>
      <w:r w:rsidR="004903ED">
        <w:rPr>
          <w:rFonts w:ascii="Arial" w:eastAsia="Arial" w:hAnsi="Arial" w:cs="Arial"/>
          <w:b w:val="0"/>
        </w:rPr>
        <w:t>10 (dez) dias</w:t>
      </w:r>
      <w:r w:rsidRPr="00FF2B42">
        <w:rPr>
          <w:rFonts w:ascii="Arial" w:eastAsia="Arial" w:hAnsi="Arial" w:cs="Arial"/>
          <w:b w:val="0"/>
        </w:rPr>
        <w:t xml:space="preserve"> prorrogável conforme previsão no instrumento contratual ou no termo de referência. </w:t>
      </w:r>
    </w:p>
    <w:p w14:paraId="1384D0CF" w14:textId="74822D82" w:rsidR="0027381F" w:rsidRPr="00FF2B42" w:rsidRDefault="0027381F" w:rsidP="000019C6">
      <w:pPr>
        <w:pStyle w:val="Nivel01"/>
        <w:numPr>
          <w:ilvl w:val="1"/>
          <w:numId w:val="12"/>
        </w:numPr>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0019C6">
      <w:pPr>
        <w:pStyle w:val="Nivel01"/>
        <w:numPr>
          <w:ilvl w:val="2"/>
          <w:numId w:val="12"/>
        </w:numPr>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0019C6">
      <w:pPr>
        <w:pStyle w:val="Nivel01"/>
        <w:numPr>
          <w:ilvl w:val="2"/>
          <w:numId w:val="12"/>
        </w:numPr>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0019C6">
      <w:pPr>
        <w:numPr>
          <w:ilvl w:val="1"/>
          <w:numId w:val="12"/>
        </w:numPr>
        <w:spacing w:before="120" w:after="120" w:line="276" w:lineRule="auto"/>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0957F58" w14:textId="09A81C4E" w:rsidR="0027381F" w:rsidRPr="005E5261" w:rsidRDefault="00862ACD" w:rsidP="0051571F">
      <w:pPr>
        <w:numPr>
          <w:ilvl w:val="1"/>
          <w:numId w:val="12"/>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C80554">
      <w:pPr>
        <w:pStyle w:val="Nivel01"/>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BC4189">
      <w:pPr>
        <w:rPr>
          <w:rFonts w:ascii="Arial" w:hAnsi="Arial" w:cs="Arial"/>
          <w:sz w:val="20"/>
          <w:szCs w:val="20"/>
        </w:rPr>
      </w:pPr>
    </w:p>
    <w:p w14:paraId="4F858364" w14:textId="77777777" w:rsidR="00C80554" w:rsidRPr="002E2074" w:rsidRDefault="00C80554" w:rsidP="000019C6">
      <w:pPr>
        <w:pStyle w:val="ListParagraph"/>
        <w:numPr>
          <w:ilvl w:val="0"/>
          <w:numId w:val="16"/>
        </w:numPr>
        <w:spacing w:before="120" w:after="120" w:line="276" w:lineRule="auto"/>
        <w:contextualSpacing w:val="0"/>
        <w:jc w:val="both"/>
        <w:rPr>
          <w:rFonts w:ascii="Arial" w:hAnsi="Arial" w:cs="Arial"/>
          <w:vanish/>
          <w:color w:val="000000"/>
          <w:sz w:val="20"/>
          <w:szCs w:val="20"/>
        </w:rPr>
      </w:pPr>
    </w:p>
    <w:p w14:paraId="57C356A8" w14:textId="77777777" w:rsidR="00C80554" w:rsidRPr="002E2074" w:rsidRDefault="00C80554" w:rsidP="000019C6">
      <w:pPr>
        <w:pStyle w:val="ListParagraph"/>
        <w:numPr>
          <w:ilvl w:val="0"/>
          <w:numId w:val="16"/>
        </w:numPr>
        <w:spacing w:before="120" w:after="120" w:line="276" w:lineRule="auto"/>
        <w:contextualSpacing w:val="0"/>
        <w:jc w:val="both"/>
        <w:rPr>
          <w:rFonts w:ascii="Arial" w:hAnsi="Arial" w:cs="Arial"/>
          <w:vanish/>
          <w:color w:val="000000"/>
          <w:sz w:val="20"/>
          <w:szCs w:val="20"/>
        </w:rPr>
      </w:pPr>
    </w:p>
    <w:p w14:paraId="69EF2071" w14:textId="77777777" w:rsidR="00C80554" w:rsidRPr="002E2074" w:rsidRDefault="00C80554" w:rsidP="000019C6">
      <w:pPr>
        <w:pStyle w:val="ListParagraph"/>
        <w:numPr>
          <w:ilvl w:val="0"/>
          <w:numId w:val="16"/>
        </w:numPr>
        <w:spacing w:before="120" w:after="120" w:line="276" w:lineRule="auto"/>
        <w:contextualSpacing w:val="0"/>
        <w:jc w:val="both"/>
        <w:rPr>
          <w:rFonts w:ascii="Arial" w:hAnsi="Arial" w:cs="Arial"/>
          <w:vanish/>
          <w:color w:val="000000"/>
          <w:sz w:val="20"/>
          <w:szCs w:val="20"/>
        </w:rPr>
      </w:pPr>
    </w:p>
    <w:p w14:paraId="7D5D8774" w14:textId="77777777" w:rsidR="00C80554" w:rsidRPr="002E2074" w:rsidRDefault="00C80554" w:rsidP="000019C6">
      <w:pPr>
        <w:pStyle w:val="ListParagraph"/>
        <w:numPr>
          <w:ilvl w:val="0"/>
          <w:numId w:val="16"/>
        </w:numPr>
        <w:spacing w:before="120" w:after="120" w:line="276" w:lineRule="auto"/>
        <w:contextualSpacing w:val="0"/>
        <w:jc w:val="both"/>
        <w:rPr>
          <w:rFonts w:ascii="Arial" w:hAnsi="Arial" w:cs="Arial"/>
          <w:vanish/>
          <w:color w:val="000000"/>
          <w:sz w:val="20"/>
          <w:szCs w:val="20"/>
        </w:rPr>
      </w:pPr>
    </w:p>
    <w:p w14:paraId="18E0CB6C" w14:textId="122FCB68" w:rsidR="00862ACD" w:rsidRPr="002E2074" w:rsidRDefault="00862ACD" w:rsidP="000019C6">
      <w:pPr>
        <w:pStyle w:val="ListParagraph"/>
        <w:numPr>
          <w:ilvl w:val="1"/>
          <w:numId w:val="14"/>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2E2074" w:rsidRDefault="00862ACD" w:rsidP="00FF2B42">
      <w:pPr>
        <w:pStyle w:val="ListParagraph"/>
        <w:spacing w:before="120" w:after="120" w:line="276" w:lineRule="auto"/>
        <w:ind w:left="800"/>
        <w:jc w:val="both"/>
        <w:rPr>
          <w:rFonts w:ascii="Arial" w:hAnsi="Arial" w:cs="Arial"/>
          <w:color w:val="000000"/>
          <w:sz w:val="20"/>
          <w:szCs w:val="20"/>
        </w:rPr>
      </w:pPr>
    </w:p>
    <w:p w14:paraId="47DDF624" w14:textId="1B9F650A" w:rsidR="00CA24FB" w:rsidRPr="00FF2B42" w:rsidRDefault="00CA24FB" w:rsidP="00C80554">
      <w:pPr>
        <w:pStyle w:val="Nivel01"/>
        <w:ind w:left="0" w:firstLine="0"/>
        <w:rPr>
          <w:rFonts w:ascii="Arial" w:hAnsi="Arial" w:cs="Arial"/>
        </w:rPr>
      </w:pPr>
      <w:r w:rsidRPr="002E2074">
        <w:rPr>
          <w:rFonts w:ascii="Arial" w:hAnsi="Arial" w:cs="Arial"/>
        </w:rPr>
        <w:lastRenderedPageBreak/>
        <w:t>DO RECEBIMENTO DO OBJETO</w:t>
      </w:r>
      <w:r w:rsidRPr="00FF2B42">
        <w:rPr>
          <w:rFonts w:ascii="Arial" w:hAnsi="Arial" w:cs="Arial"/>
        </w:rPr>
        <w:t xml:space="preserve"> E DA FISCALIZAÇÃO</w:t>
      </w:r>
    </w:p>
    <w:p w14:paraId="2938AB4E" w14:textId="77777777" w:rsidR="00CA24FB" w:rsidRPr="00FF2B42" w:rsidRDefault="00CA24FB" w:rsidP="000019C6">
      <w:pPr>
        <w:pStyle w:val="ListParagraph"/>
        <w:numPr>
          <w:ilvl w:val="1"/>
          <w:numId w:val="17"/>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FF2B42" w:rsidRDefault="00CA24FB" w:rsidP="000019C6">
      <w:pPr>
        <w:pStyle w:val="ListParagraph"/>
        <w:numPr>
          <w:ilvl w:val="1"/>
          <w:numId w:val="17"/>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C80554">
      <w:pPr>
        <w:pStyle w:val="Nivel01"/>
        <w:ind w:left="0" w:firstLine="0"/>
        <w:rPr>
          <w:rFonts w:ascii="Arial" w:hAnsi="Arial" w:cs="Arial"/>
        </w:rPr>
      </w:pPr>
      <w:r w:rsidRPr="00FF2B42">
        <w:rPr>
          <w:rFonts w:ascii="Arial" w:hAnsi="Arial" w:cs="Arial"/>
        </w:rPr>
        <w:t>DO PAGAMENTO</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A7B894E" w:rsidR="00430FD9" w:rsidRPr="007371AA" w:rsidRDefault="00CC6F87" w:rsidP="000019C6">
      <w:pPr>
        <w:pStyle w:val="ListParagraph"/>
        <w:numPr>
          <w:ilvl w:val="1"/>
          <w:numId w:val="17"/>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As regras acerca do pagamento são as estabelecidas no Termo de Referência, anexo </w:t>
      </w:r>
      <w:r w:rsidRPr="007371AA">
        <w:rPr>
          <w:rFonts w:ascii="Arial" w:hAnsi="Arial" w:cs="Arial"/>
          <w:color w:val="000000"/>
          <w:sz w:val="20"/>
          <w:szCs w:val="20"/>
          <w:lang w:eastAsia="en-US"/>
        </w:rPr>
        <w:t>a este Edital.</w:t>
      </w:r>
    </w:p>
    <w:p w14:paraId="0786B0A3" w14:textId="2A79A5E5" w:rsidR="007371AA" w:rsidRPr="007371AA" w:rsidRDefault="007371AA" w:rsidP="00A16CB3">
      <w:pPr>
        <w:pStyle w:val="ListParagraph"/>
        <w:spacing w:before="120" w:after="120" w:line="276" w:lineRule="auto"/>
        <w:ind w:left="1638"/>
        <w:jc w:val="both"/>
        <w:rPr>
          <w:rFonts w:ascii="Arial" w:hAnsi="Arial" w:cs="Arial"/>
          <w:b/>
          <w:sz w:val="20"/>
          <w:szCs w:val="20"/>
          <w:lang w:eastAsia="en-US"/>
        </w:rPr>
      </w:pPr>
      <w:bookmarkStart w:id="0" w:name="_GoBack"/>
      <w:bookmarkEnd w:id="0"/>
    </w:p>
    <w:p w14:paraId="60304B45" w14:textId="4B7C4F7E" w:rsidR="00CA24FB" w:rsidRPr="00FF2B42" w:rsidRDefault="00CA24FB" w:rsidP="00C80554">
      <w:pPr>
        <w:pStyle w:val="Nivel01"/>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0019C6">
      <w:pPr>
        <w:pStyle w:val="ListParagraph"/>
        <w:numPr>
          <w:ilvl w:val="2"/>
          <w:numId w:val="14"/>
        </w:numPr>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25064A22" w14:textId="77777777" w:rsidR="006E1B4C" w:rsidRPr="00FF2B42" w:rsidRDefault="006E1B4C" w:rsidP="006E1B4C">
      <w:pPr>
        <w:rPr>
          <w:rFonts w:ascii="Arial" w:hAnsi="Arial" w:cs="Arial"/>
          <w:sz w:val="20"/>
          <w:szCs w:val="20"/>
          <w:lang w:eastAsia="en-US"/>
        </w:rPr>
      </w:pPr>
    </w:p>
    <w:p w14:paraId="7D56B0BF" w14:textId="77777777" w:rsidR="006E1B4C" w:rsidRPr="002E2074" w:rsidRDefault="006E1B4C" w:rsidP="000019C6">
      <w:pPr>
        <w:numPr>
          <w:ilvl w:val="1"/>
          <w:numId w:val="15"/>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0019C6">
      <w:pPr>
        <w:pStyle w:val="ListParagraph"/>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795AEA70" w:rsidR="00CC6F87" w:rsidRPr="002E2074" w:rsidRDefault="00CC6F87" w:rsidP="000019C6">
      <w:pPr>
        <w:pStyle w:val="ListParagraph"/>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 xml:space="preserve">Multa de </w:t>
      </w:r>
      <w:r w:rsidR="00711639">
        <w:rPr>
          <w:rFonts w:ascii="Arial" w:hAnsi="Arial" w:cs="Arial"/>
          <w:sz w:val="20"/>
          <w:szCs w:val="20"/>
          <w:shd w:val="clear" w:color="auto" w:fill="FFFFFF"/>
        </w:rPr>
        <w:t>10</w:t>
      </w:r>
      <w:r w:rsidRPr="002E2074">
        <w:rPr>
          <w:rFonts w:ascii="Arial" w:hAnsi="Arial" w:cs="Arial"/>
          <w:sz w:val="20"/>
          <w:szCs w:val="20"/>
          <w:shd w:val="clear" w:color="auto" w:fill="FFFFFF"/>
        </w:rPr>
        <w:t>% (</w:t>
      </w:r>
      <w:r w:rsidR="00711639">
        <w:rPr>
          <w:rFonts w:ascii="Arial" w:hAnsi="Arial" w:cs="Arial"/>
          <w:sz w:val="20"/>
          <w:szCs w:val="20"/>
          <w:shd w:val="clear" w:color="auto" w:fill="FFFFFF"/>
        </w:rPr>
        <w:t>dez</w:t>
      </w:r>
      <w:r w:rsidRPr="002E2074">
        <w:rPr>
          <w:rFonts w:ascii="Arial" w:hAnsi="Arial" w:cs="Arial"/>
          <w:sz w:val="20"/>
          <w:szCs w:val="20"/>
          <w:shd w:val="clear" w:color="auto" w:fill="FFFFFF"/>
        </w:rPr>
        <w:t xml:space="preserve"> por cento) sobre o valor estimado do(s) item(s) prejudicado(s) pela conduta do licitante;</w:t>
      </w:r>
    </w:p>
    <w:p w14:paraId="14DC76F0" w14:textId="77777777" w:rsidR="00E84570" w:rsidRPr="002E2074" w:rsidRDefault="00E84570" w:rsidP="000019C6">
      <w:pPr>
        <w:pStyle w:val="ListParagraph"/>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0019C6">
      <w:pPr>
        <w:pStyle w:val="ListParagraph"/>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2F15FC" w:rsidRDefault="00CC6F87" w:rsidP="000019C6">
      <w:pPr>
        <w:pStyle w:val="ListParagraph"/>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sanções por atos praticados no decorrer da contratação estão previstas no Termo </w:t>
      </w:r>
      <w:r w:rsidRPr="002F15FC">
        <w:rPr>
          <w:rFonts w:ascii="Arial" w:hAnsi="Arial" w:cs="Arial"/>
          <w:sz w:val="20"/>
          <w:szCs w:val="20"/>
          <w:shd w:val="clear" w:color="auto" w:fill="FFFFFF"/>
        </w:rPr>
        <w:t>de Referência.</w:t>
      </w:r>
    </w:p>
    <w:p w14:paraId="5BBB1977" w14:textId="5B7D2BC2" w:rsidR="00E84570" w:rsidRPr="002F15FC" w:rsidRDefault="00E84570" w:rsidP="005E587B">
      <w:pPr>
        <w:pStyle w:val="Nivel01"/>
        <w:ind w:left="0" w:firstLine="0"/>
        <w:rPr>
          <w:rFonts w:ascii="Arial" w:hAnsi="Arial" w:cs="Arial"/>
          <w:i/>
          <w:color w:val="auto"/>
        </w:rPr>
      </w:pPr>
      <w:r w:rsidRPr="002F15FC">
        <w:rPr>
          <w:rFonts w:ascii="Arial" w:hAnsi="Arial" w:cs="Arial"/>
          <w:i/>
          <w:color w:val="auto"/>
        </w:rPr>
        <w:t xml:space="preserve">DA FORMAÇÃO DO CADASTRO DE RESERVA </w:t>
      </w:r>
    </w:p>
    <w:p w14:paraId="33CCC32C" w14:textId="027F4D25" w:rsidR="00E84570" w:rsidRPr="002F15FC" w:rsidRDefault="00E84570" w:rsidP="000019C6">
      <w:pPr>
        <w:pStyle w:val="ListParagraph"/>
        <w:numPr>
          <w:ilvl w:val="1"/>
          <w:numId w:val="13"/>
        </w:numPr>
        <w:spacing w:before="120" w:after="120" w:line="276" w:lineRule="auto"/>
        <w:jc w:val="both"/>
        <w:rPr>
          <w:rFonts w:ascii="Arial" w:hAnsi="Arial" w:cs="Arial"/>
          <w:i/>
          <w:sz w:val="20"/>
          <w:szCs w:val="20"/>
        </w:rPr>
      </w:pPr>
      <w:r w:rsidRPr="002F15FC">
        <w:rPr>
          <w:rFonts w:ascii="Arial" w:hAnsi="Arial" w:cs="Arial"/>
          <w:i/>
          <w:sz w:val="20"/>
          <w:szCs w:val="20"/>
        </w:rPr>
        <w:t>Após o encerramento da etapa competitiva, os licitantes poderão reduzir seus preços ao valor da proposta do licitante mais bem classificado.</w:t>
      </w:r>
    </w:p>
    <w:p w14:paraId="516839C3" w14:textId="77777777" w:rsidR="00E84570" w:rsidRPr="002F15FC" w:rsidRDefault="00E84570" w:rsidP="000019C6">
      <w:pPr>
        <w:numPr>
          <w:ilvl w:val="1"/>
          <w:numId w:val="13"/>
        </w:numPr>
        <w:spacing w:before="120" w:after="120" w:line="276" w:lineRule="auto"/>
        <w:ind w:left="425" w:firstLine="0"/>
        <w:jc w:val="both"/>
        <w:rPr>
          <w:rFonts w:ascii="Arial" w:hAnsi="Arial" w:cs="Arial"/>
          <w:i/>
          <w:sz w:val="20"/>
          <w:szCs w:val="20"/>
        </w:rPr>
      </w:pPr>
      <w:r w:rsidRPr="002F15FC">
        <w:rPr>
          <w:rFonts w:ascii="Arial" w:hAnsi="Arial" w:cs="Arial"/>
          <w:i/>
          <w:sz w:val="20"/>
          <w:szCs w:val="20"/>
        </w:rPr>
        <w:t>A apresentação de novas propostas na forma deste item não prejudicará o resultado do certame em relação ao licitante melhor classificado.</w:t>
      </w:r>
    </w:p>
    <w:p w14:paraId="267CD252" w14:textId="77777777" w:rsidR="00E84570" w:rsidRPr="002F15FC" w:rsidRDefault="00E84570" w:rsidP="000019C6">
      <w:pPr>
        <w:numPr>
          <w:ilvl w:val="1"/>
          <w:numId w:val="13"/>
        </w:numPr>
        <w:spacing w:before="120" w:after="120" w:line="276" w:lineRule="auto"/>
        <w:ind w:left="425" w:firstLine="0"/>
        <w:jc w:val="both"/>
        <w:rPr>
          <w:rFonts w:ascii="Arial" w:hAnsi="Arial" w:cs="Arial"/>
          <w:i/>
          <w:sz w:val="20"/>
          <w:szCs w:val="20"/>
        </w:rPr>
      </w:pPr>
      <w:r w:rsidRPr="002F15FC">
        <w:rPr>
          <w:rFonts w:ascii="Arial" w:hAnsi="Arial" w:cs="Arial"/>
          <w:i/>
          <w:sz w:val="20"/>
          <w:szCs w:val="20"/>
        </w:rPr>
        <w:lastRenderedPageBreak/>
        <w:t>Havendo um ou mais licitantes que aceitem cotar suas propostas em valor igual ao do licitante vencedor, estes serão classificados segundo a ordem da última proposta individual apresentada durante a fase competitiva.</w:t>
      </w:r>
    </w:p>
    <w:p w14:paraId="1D9D5D85" w14:textId="55A3D6C1" w:rsidR="00E84570" w:rsidRPr="002F15FC" w:rsidRDefault="00E84570" w:rsidP="000019C6">
      <w:pPr>
        <w:numPr>
          <w:ilvl w:val="1"/>
          <w:numId w:val="13"/>
        </w:numPr>
        <w:spacing w:before="120" w:after="120" w:line="276" w:lineRule="auto"/>
        <w:ind w:left="425" w:firstLine="0"/>
        <w:jc w:val="both"/>
        <w:rPr>
          <w:rFonts w:ascii="Arial" w:hAnsi="Arial" w:cs="Arial"/>
          <w:i/>
          <w:sz w:val="20"/>
          <w:szCs w:val="20"/>
        </w:rPr>
      </w:pPr>
      <w:r w:rsidRPr="002F15FC">
        <w:rPr>
          <w:rFonts w:ascii="Arial" w:hAnsi="Arial" w:cs="Arial"/>
          <w:i/>
          <w:sz w:val="20"/>
          <w:szCs w:val="20"/>
        </w:rPr>
        <w:t>Esta ordem de classificação dos licitantes registrados deverá ser respeitada nas contrat</w:t>
      </w:r>
      <w:r w:rsidR="002F15FC" w:rsidRPr="002F15FC">
        <w:rPr>
          <w:rFonts w:ascii="Arial" w:hAnsi="Arial" w:cs="Arial"/>
          <w:i/>
          <w:sz w:val="20"/>
          <w:szCs w:val="20"/>
        </w:rPr>
        <w:t xml:space="preserve">ações e somente será utilizada </w:t>
      </w:r>
      <w:r w:rsidRPr="002F15FC">
        <w:rPr>
          <w:rFonts w:ascii="Arial" w:hAnsi="Arial" w:cs="Arial"/>
          <w:i/>
          <w:sz w:val="20"/>
          <w:szCs w:val="20"/>
        </w:rPr>
        <w:t>caso o melhor colocado no certame não assine a ata ou tenha seu registro cancelado nas hipóteses previstas nos artigos 20 e 21 do Decreto n° 7.892/213.</w:t>
      </w:r>
    </w:p>
    <w:p w14:paraId="67C725EF" w14:textId="77777777" w:rsidR="00DB47E5" w:rsidRPr="00FF2B42" w:rsidRDefault="00DB47E5" w:rsidP="00235187">
      <w:pPr>
        <w:pStyle w:val="ListParagraph"/>
        <w:spacing w:before="120" w:after="120" w:line="276" w:lineRule="auto"/>
        <w:ind w:left="425"/>
        <w:contextualSpacing w:val="0"/>
        <w:jc w:val="both"/>
        <w:rPr>
          <w:rFonts w:ascii="Arial" w:hAnsi="Arial" w:cs="Arial"/>
          <w:color w:val="000000"/>
          <w:sz w:val="20"/>
          <w:szCs w:val="20"/>
        </w:rPr>
      </w:pPr>
    </w:p>
    <w:p w14:paraId="442CDFA9" w14:textId="38B8DDBA" w:rsidR="00CA24FB" w:rsidRPr="00FF2B42"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0019C6">
      <w:pPr>
        <w:pStyle w:val="ListParagraph"/>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0852427D" w14:textId="562792A9" w:rsidR="00510960" w:rsidRPr="003C0940" w:rsidRDefault="00CA24FB" w:rsidP="00235187">
      <w:pPr>
        <w:pStyle w:val="ListParagraph"/>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impugnação poderá ser realizada por forma eletrônica, pelo e-mail </w:t>
      </w:r>
      <w:r w:rsidR="001D5521">
        <w:rPr>
          <w:rFonts w:ascii="Arial" w:hAnsi="Arial" w:cs="Arial"/>
          <w:color w:val="000000"/>
          <w:sz w:val="20"/>
          <w:szCs w:val="20"/>
        </w:rPr>
        <w:t>licitacao@ibiruba.ifrs.edu.br</w:t>
      </w:r>
      <w:r w:rsidRPr="002E2074">
        <w:rPr>
          <w:rFonts w:ascii="Arial" w:hAnsi="Arial" w:cs="Arial"/>
          <w:color w:val="FF0000"/>
          <w:sz w:val="20"/>
          <w:szCs w:val="20"/>
        </w:rPr>
        <w:t>,</w:t>
      </w:r>
      <w:r w:rsidRPr="002E2074">
        <w:rPr>
          <w:rFonts w:ascii="Arial" w:hAnsi="Arial" w:cs="Arial"/>
          <w:color w:val="000000"/>
          <w:sz w:val="20"/>
          <w:szCs w:val="20"/>
        </w:rPr>
        <w:t xml:space="preserve"> ou por petição dirigida ou protocolada no endereço</w:t>
      </w:r>
      <w:r w:rsidR="001D5521">
        <w:rPr>
          <w:rFonts w:ascii="Arial" w:hAnsi="Arial" w:cs="Arial"/>
          <w:color w:val="000000"/>
          <w:sz w:val="20"/>
          <w:szCs w:val="20"/>
        </w:rPr>
        <w:t xml:space="preserve"> Rua Nelsi Ribas Fritsch, 1111, Bairro Esperança, Ibirubá/RS.</w:t>
      </w:r>
    </w:p>
    <w:p w14:paraId="79D9F6C6" w14:textId="77777777" w:rsidR="006E1B4C" w:rsidRPr="002E2074" w:rsidRDefault="006E1B4C" w:rsidP="000019C6">
      <w:pPr>
        <w:pStyle w:val="ListParagraph"/>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0019C6">
      <w:pPr>
        <w:pStyle w:val="ListParagraph"/>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0019C6">
      <w:pPr>
        <w:pStyle w:val="ListParagraph"/>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0019C6">
      <w:pPr>
        <w:pStyle w:val="ListParagraph"/>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0019C6">
      <w:pPr>
        <w:numPr>
          <w:ilvl w:val="2"/>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4F0D6EA2" w:rsidR="00383CAA" w:rsidRPr="002E2074" w:rsidRDefault="00383CAA"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w:t>
      </w:r>
      <w:r w:rsidR="003B16A6">
        <w:rPr>
          <w:rFonts w:ascii="Arial" w:hAnsi="Arial" w:cs="Arial"/>
          <w:color w:val="000000"/>
          <w:sz w:val="20"/>
          <w:szCs w:val="20"/>
        </w:rPr>
        <w:t>articipantes e a administração.</w:t>
      </w:r>
    </w:p>
    <w:p w14:paraId="1A5C5C1E" w14:textId="77777777" w:rsidR="00CA24FB" w:rsidRPr="002E2074" w:rsidRDefault="00CA24FB" w:rsidP="005E587B">
      <w:pPr>
        <w:pStyle w:val="Nivel01"/>
        <w:ind w:left="0" w:firstLine="0"/>
        <w:rPr>
          <w:rFonts w:ascii="Arial" w:hAnsi="Arial" w:cs="Arial"/>
        </w:rPr>
      </w:pPr>
      <w:r w:rsidRPr="002E2074">
        <w:rPr>
          <w:rFonts w:ascii="Arial" w:hAnsi="Arial" w:cs="Arial"/>
        </w:rPr>
        <w:t>DAS DISPOSIÇÕES GERAIS</w:t>
      </w:r>
    </w:p>
    <w:p w14:paraId="00CC4C6C" w14:textId="77777777" w:rsidR="00CC6F87" w:rsidRPr="002E2074" w:rsidRDefault="00CC6F87" w:rsidP="00CC6F87">
      <w:pPr>
        <w:rPr>
          <w:rFonts w:ascii="Arial" w:hAnsi="Arial" w:cs="Arial"/>
          <w:sz w:val="20"/>
          <w:szCs w:val="20"/>
        </w:rPr>
      </w:pPr>
    </w:p>
    <w:p w14:paraId="1181F23A"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lastRenderedPageBreak/>
        <w:t>Todas as referências de tempo no Edital, no aviso e durante a sessão pública observarão o horário de Brasília – DF.</w:t>
      </w:r>
    </w:p>
    <w:p w14:paraId="37612DAC" w14:textId="77777777" w:rsidR="00CC6F87" w:rsidRPr="002E2074" w:rsidRDefault="00CC6F87" w:rsidP="000019C6">
      <w:pPr>
        <w:numPr>
          <w:ilvl w:val="1"/>
          <w:numId w:val="13"/>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Em caso de divergência entre disposições deste Edital e de seus anexos ou demais peças que compõem o processo, prevalecerá as deste Edital.</w:t>
      </w:r>
    </w:p>
    <w:p w14:paraId="743C74F3" w14:textId="7144BE33" w:rsidR="00CC6F87"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O </w:t>
      </w:r>
      <w:r w:rsidR="003B16A6" w:rsidRPr="003B16A6">
        <w:rPr>
          <w:rFonts w:ascii="Arial" w:hAnsi="Arial" w:cs="Arial"/>
          <w:color w:val="000000"/>
          <w:sz w:val="20"/>
          <w:szCs w:val="20"/>
        </w:rPr>
        <w:t xml:space="preserve">Edital está disponibilizado, na íntegra, no endereço eletrônico do IFRS – Campus Ibirubá, através do link </w:t>
      </w:r>
      <w:hyperlink r:id="rId15" w:history="1">
        <w:r w:rsidR="003B16A6" w:rsidRPr="003B16A6">
          <w:rPr>
            <w:rFonts w:ascii="Arial" w:hAnsi="Arial" w:cs="Arial"/>
            <w:color w:val="000000"/>
            <w:sz w:val="20"/>
            <w:szCs w:val="20"/>
          </w:rPr>
          <w:t>https://ifrs.edu.br/ibiruba/administracao-e-planejamento/licitacoes-e-contratos/licitacoes/</w:t>
        </w:r>
      </w:hyperlink>
      <w:r w:rsidR="003B16A6" w:rsidRPr="003B16A6">
        <w:rPr>
          <w:rFonts w:ascii="Arial" w:hAnsi="Arial" w:cs="Arial"/>
          <w:color w:val="000000"/>
          <w:sz w:val="20"/>
          <w:szCs w:val="20"/>
        </w:rPr>
        <w:t>, e também poderá ser lido e/ou obtido no endereço</w:t>
      </w:r>
      <w:r w:rsidR="003B16A6">
        <w:rPr>
          <w:rFonts w:ascii="Arial" w:hAnsi="Arial" w:cs="Arial"/>
          <w:color w:val="000000"/>
          <w:sz w:val="20"/>
          <w:szCs w:val="20"/>
        </w:rPr>
        <w:t xml:space="preserve"> Rua Nelsi Ribas Fritsch, 1111, Bairro Esperança, Ibirubá/RS</w:t>
      </w:r>
      <w:r w:rsidR="003B16A6" w:rsidRPr="003B16A6">
        <w:rPr>
          <w:rFonts w:ascii="Arial" w:hAnsi="Arial" w:cs="Arial"/>
          <w:color w:val="000000"/>
          <w:sz w:val="20"/>
          <w:szCs w:val="20"/>
        </w:rPr>
        <w:t>, nos dias úteis, no horário das 08:00 horas às 11:00 horas e/ou das 13:30 horas às 17:00 horas, no mesmo endereço e período no qual os autos do processo administrativo permanecerão com vista franqueada aos interessados</w:t>
      </w:r>
      <w:r w:rsidRPr="002E2074">
        <w:rPr>
          <w:rFonts w:ascii="Arial" w:hAnsi="Arial" w:cs="Arial"/>
          <w:color w:val="000000"/>
          <w:sz w:val="20"/>
          <w:szCs w:val="20"/>
        </w:rPr>
        <w:t>.</w:t>
      </w:r>
    </w:p>
    <w:p w14:paraId="7541A123" w14:textId="6FB47590" w:rsidR="003B16A6" w:rsidRPr="008D63A7" w:rsidRDefault="003B16A6" w:rsidP="000019C6">
      <w:pPr>
        <w:numPr>
          <w:ilvl w:val="1"/>
          <w:numId w:val="13"/>
        </w:numPr>
        <w:spacing w:before="120" w:after="120" w:line="276" w:lineRule="auto"/>
        <w:jc w:val="both"/>
        <w:rPr>
          <w:rFonts w:ascii="Arial" w:hAnsi="Arial" w:cs="Arial"/>
          <w:b/>
          <w:color w:val="000000"/>
          <w:sz w:val="20"/>
          <w:szCs w:val="20"/>
          <w:u w:val="single"/>
        </w:rPr>
      </w:pPr>
      <w:r w:rsidRPr="008D63A7">
        <w:rPr>
          <w:rFonts w:ascii="Arial" w:hAnsi="Arial" w:cs="Arial"/>
          <w:b/>
          <w:color w:val="000000"/>
          <w:sz w:val="20"/>
          <w:szCs w:val="20"/>
          <w:u w:val="single"/>
        </w:rPr>
        <w:t>Para vistas e/ou obtenção do Edital, conforme item anterior, faz-se necessário o agendamento prévio através do e-mail licitacao@ibiruba.ifrs.edu.br.</w:t>
      </w:r>
    </w:p>
    <w:p w14:paraId="4E5F7B39" w14:textId="77777777"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77777777" w:rsidR="00CA24FB" w:rsidRPr="005F4C55" w:rsidRDefault="00CA24FB" w:rsidP="000019C6">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color w:val="000000"/>
          <w:sz w:val="20"/>
          <w:szCs w:val="20"/>
        </w:rPr>
        <w:t xml:space="preserve"> ANEXO I - Termo de Referência</w:t>
      </w:r>
    </w:p>
    <w:p w14:paraId="196B0971" w14:textId="3C87A859" w:rsidR="005F4C55" w:rsidRPr="002E2074" w:rsidRDefault="005F4C55" w:rsidP="000019C6">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color w:val="000000"/>
          <w:sz w:val="20"/>
          <w:szCs w:val="20"/>
        </w:rPr>
        <w:t>ANEXO I</w:t>
      </w:r>
      <w:r>
        <w:rPr>
          <w:rFonts w:ascii="Arial" w:hAnsi="Arial" w:cs="Arial"/>
          <w:color w:val="000000"/>
          <w:sz w:val="20"/>
          <w:szCs w:val="20"/>
        </w:rPr>
        <w:t>I – Estudo Técnico Preliminar nº 4/2020</w:t>
      </w:r>
    </w:p>
    <w:p w14:paraId="60CEF80C" w14:textId="3A55F444" w:rsidR="00CA24FB" w:rsidRDefault="0006419C" w:rsidP="00B40C18">
      <w:pPr>
        <w:numPr>
          <w:ilvl w:val="2"/>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ANEXO II</w:t>
      </w:r>
      <w:r w:rsidR="005F4C55">
        <w:rPr>
          <w:rFonts w:ascii="Arial" w:hAnsi="Arial" w:cs="Arial"/>
          <w:color w:val="000000"/>
          <w:sz w:val="20"/>
          <w:szCs w:val="20"/>
        </w:rPr>
        <w:t>I</w:t>
      </w:r>
      <w:r w:rsidRPr="002E2074">
        <w:rPr>
          <w:rFonts w:ascii="Arial" w:hAnsi="Arial" w:cs="Arial"/>
          <w:color w:val="000000"/>
          <w:sz w:val="20"/>
          <w:szCs w:val="20"/>
        </w:rPr>
        <w:t xml:space="preserve"> – Minuta de Ata de Re</w:t>
      </w:r>
      <w:r w:rsidR="005F4C55">
        <w:rPr>
          <w:rFonts w:ascii="Arial" w:hAnsi="Arial" w:cs="Arial"/>
          <w:color w:val="000000"/>
          <w:sz w:val="20"/>
          <w:szCs w:val="20"/>
        </w:rPr>
        <w:t>gistro de Preços.</w:t>
      </w:r>
    </w:p>
    <w:p w14:paraId="184EE83C" w14:textId="4E4C67A0" w:rsidR="00696425" w:rsidRPr="00B40C18" w:rsidRDefault="00696425" w:rsidP="00787835">
      <w:pPr>
        <w:numPr>
          <w:ilvl w:val="2"/>
          <w:numId w:val="13"/>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ANEXO IV - </w:t>
      </w:r>
      <w:r w:rsidR="00787835" w:rsidRPr="00787835">
        <w:rPr>
          <w:rFonts w:ascii="Arial" w:hAnsi="Arial" w:cs="Arial"/>
          <w:color w:val="000000"/>
          <w:sz w:val="20"/>
          <w:szCs w:val="20"/>
        </w:rPr>
        <w:t>Declaração de Qualidade Ambiental e Sustentabilidade Socioambiental</w:t>
      </w:r>
    </w:p>
    <w:p w14:paraId="7F0ECA1C" w14:textId="77777777" w:rsidR="00CA24FB" w:rsidRPr="002E2074" w:rsidRDefault="00CA24FB" w:rsidP="00235187">
      <w:pPr>
        <w:spacing w:before="240" w:after="240" w:line="276" w:lineRule="auto"/>
        <w:ind w:right="-15" w:firstLine="709"/>
        <w:jc w:val="both"/>
        <w:rPr>
          <w:rFonts w:ascii="Arial" w:hAnsi="Arial" w:cs="Arial"/>
          <w:iCs/>
          <w:color w:val="000000"/>
          <w:sz w:val="20"/>
          <w:szCs w:val="20"/>
        </w:rPr>
      </w:pPr>
    </w:p>
    <w:p w14:paraId="5F0F4F0F" w14:textId="21A6612F" w:rsidR="00A50BB4" w:rsidRDefault="00430544" w:rsidP="00A50BB4">
      <w:pPr>
        <w:spacing w:before="120" w:after="120" w:line="360" w:lineRule="auto"/>
        <w:jc w:val="center"/>
        <w:rPr>
          <w:rFonts w:ascii="Arial" w:hAnsi="Arial" w:cs="Arial"/>
          <w:iCs/>
          <w:color w:val="000000"/>
          <w:sz w:val="20"/>
          <w:szCs w:val="20"/>
        </w:rPr>
      </w:pPr>
      <w:r w:rsidRPr="00430544">
        <w:rPr>
          <w:rFonts w:ascii="Arial" w:hAnsi="Arial" w:cs="Arial"/>
          <w:iCs/>
          <w:color w:val="000000"/>
          <w:sz w:val="20"/>
          <w:szCs w:val="20"/>
        </w:rPr>
        <w:lastRenderedPageBreak/>
        <w:t>Ibirubá/RS, 10</w:t>
      </w:r>
      <w:r w:rsidR="00A50BB4" w:rsidRPr="00430544">
        <w:rPr>
          <w:rFonts w:ascii="Arial" w:hAnsi="Arial" w:cs="Arial"/>
          <w:iCs/>
          <w:color w:val="000000"/>
          <w:sz w:val="20"/>
          <w:szCs w:val="20"/>
        </w:rPr>
        <w:t xml:space="preserve"> de </w:t>
      </w:r>
      <w:r w:rsidRPr="00430544">
        <w:rPr>
          <w:rFonts w:ascii="Arial" w:hAnsi="Arial" w:cs="Arial"/>
          <w:iCs/>
          <w:color w:val="000000"/>
          <w:sz w:val="20"/>
          <w:szCs w:val="20"/>
        </w:rPr>
        <w:t>novemb</w:t>
      </w:r>
      <w:r w:rsidR="00620FF1" w:rsidRPr="00430544">
        <w:rPr>
          <w:rFonts w:ascii="Arial" w:hAnsi="Arial" w:cs="Arial"/>
          <w:iCs/>
          <w:color w:val="000000"/>
          <w:sz w:val="20"/>
          <w:szCs w:val="20"/>
        </w:rPr>
        <w:t>r</w:t>
      </w:r>
      <w:r w:rsidR="00A50BB4" w:rsidRPr="00430544">
        <w:rPr>
          <w:rFonts w:ascii="Arial" w:hAnsi="Arial" w:cs="Arial"/>
          <w:iCs/>
          <w:color w:val="000000"/>
          <w:sz w:val="20"/>
          <w:szCs w:val="20"/>
        </w:rPr>
        <w:t>o de 2020.</w:t>
      </w:r>
    </w:p>
    <w:p w14:paraId="790D9B66" w14:textId="77777777" w:rsidR="004B25D8" w:rsidRPr="00A50BB4" w:rsidRDefault="004B25D8" w:rsidP="00A50BB4">
      <w:pPr>
        <w:spacing w:before="120" w:after="120" w:line="360" w:lineRule="auto"/>
        <w:jc w:val="center"/>
        <w:rPr>
          <w:rFonts w:ascii="Arial" w:hAnsi="Arial" w:cs="Arial"/>
          <w:iCs/>
          <w:color w:val="000000"/>
          <w:sz w:val="20"/>
          <w:szCs w:val="20"/>
        </w:rPr>
      </w:pPr>
    </w:p>
    <w:p w14:paraId="6958E623" w14:textId="77777777" w:rsidR="00A50BB4" w:rsidRPr="00A50BB4" w:rsidRDefault="00A50BB4" w:rsidP="00A50BB4">
      <w:pPr>
        <w:spacing w:before="120" w:after="120" w:line="276" w:lineRule="auto"/>
        <w:jc w:val="center"/>
        <w:rPr>
          <w:rFonts w:ascii="Arial" w:hAnsi="Arial" w:cs="Arial"/>
          <w:iCs/>
          <w:color w:val="000000"/>
          <w:sz w:val="20"/>
          <w:szCs w:val="20"/>
        </w:rPr>
      </w:pPr>
    </w:p>
    <w:p w14:paraId="1281B7F1" w14:textId="77777777" w:rsidR="00A50BB4" w:rsidRPr="0092359A" w:rsidRDefault="00A50BB4" w:rsidP="00A50BB4">
      <w:pPr>
        <w:jc w:val="center"/>
        <w:rPr>
          <w:rFonts w:ascii="Arial" w:hAnsi="Arial" w:cs="Arial"/>
          <w:b/>
          <w:iCs/>
          <w:color w:val="000000"/>
          <w:sz w:val="20"/>
          <w:szCs w:val="20"/>
        </w:rPr>
      </w:pPr>
      <w:r w:rsidRPr="0092359A">
        <w:rPr>
          <w:rFonts w:ascii="Arial" w:hAnsi="Arial" w:cs="Arial"/>
          <w:b/>
          <w:iCs/>
          <w:color w:val="000000"/>
          <w:sz w:val="20"/>
          <w:szCs w:val="20"/>
        </w:rPr>
        <w:t>_____________________________________</w:t>
      </w:r>
    </w:p>
    <w:p w14:paraId="157A4942" w14:textId="77777777" w:rsidR="00A50BB4" w:rsidRPr="0092359A" w:rsidRDefault="00A50BB4" w:rsidP="00A50BB4">
      <w:pPr>
        <w:spacing w:before="120" w:after="120" w:line="276" w:lineRule="auto"/>
        <w:jc w:val="center"/>
        <w:rPr>
          <w:rFonts w:ascii="Arial" w:hAnsi="Arial" w:cs="Arial"/>
          <w:b/>
          <w:iCs/>
          <w:color w:val="000000"/>
          <w:sz w:val="20"/>
          <w:szCs w:val="20"/>
        </w:rPr>
      </w:pPr>
      <w:r w:rsidRPr="0092359A">
        <w:rPr>
          <w:rFonts w:ascii="Arial" w:hAnsi="Arial" w:cs="Arial"/>
          <w:b/>
          <w:iCs/>
          <w:color w:val="000000"/>
          <w:sz w:val="20"/>
          <w:szCs w:val="20"/>
        </w:rPr>
        <w:t>SANDRA REJANE ZORZO PERINGER</w:t>
      </w:r>
    </w:p>
    <w:p w14:paraId="0F591F01" w14:textId="77777777" w:rsidR="00A50BB4" w:rsidRPr="00A50BB4" w:rsidRDefault="00A50BB4" w:rsidP="00A50BB4">
      <w:pPr>
        <w:spacing w:before="120" w:after="120" w:line="276" w:lineRule="auto"/>
        <w:jc w:val="center"/>
        <w:rPr>
          <w:rFonts w:ascii="Arial" w:hAnsi="Arial" w:cs="Arial"/>
          <w:b/>
          <w:iCs/>
          <w:color w:val="000000"/>
          <w:sz w:val="20"/>
          <w:szCs w:val="20"/>
        </w:rPr>
      </w:pPr>
      <w:r w:rsidRPr="00A50BB4">
        <w:rPr>
          <w:rFonts w:ascii="Arial" w:hAnsi="Arial" w:cs="Arial"/>
          <w:b/>
          <w:iCs/>
          <w:color w:val="000000"/>
          <w:sz w:val="20"/>
          <w:szCs w:val="20"/>
        </w:rPr>
        <w:t>Siape nº 2037434</w:t>
      </w:r>
    </w:p>
    <w:p w14:paraId="69071B6A" w14:textId="77777777" w:rsidR="00A50BB4" w:rsidRPr="00A50BB4" w:rsidRDefault="00A50BB4" w:rsidP="00A50BB4">
      <w:pPr>
        <w:spacing w:before="120" w:after="120" w:line="276" w:lineRule="auto"/>
        <w:jc w:val="center"/>
        <w:rPr>
          <w:rFonts w:ascii="Arial" w:hAnsi="Arial" w:cs="Arial"/>
          <w:b/>
          <w:iCs/>
          <w:color w:val="000000"/>
          <w:sz w:val="20"/>
          <w:szCs w:val="20"/>
        </w:rPr>
      </w:pPr>
      <w:r w:rsidRPr="00A50BB4">
        <w:rPr>
          <w:rFonts w:ascii="Arial" w:hAnsi="Arial" w:cs="Arial"/>
          <w:b/>
          <w:iCs/>
          <w:color w:val="000000"/>
          <w:sz w:val="20"/>
          <w:szCs w:val="20"/>
        </w:rPr>
        <w:t>Diretora Geral</w:t>
      </w:r>
    </w:p>
    <w:p w14:paraId="50B3983C" w14:textId="77777777" w:rsidR="00A50BB4" w:rsidRPr="00A50BB4" w:rsidRDefault="00A50BB4" w:rsidP="00A50BB4">
      <w:pPr>
        <w:spacing w:before="120" w:after="120" w:line="276" w:lineRule="auto"/>
        <w:jc w:val="center"/>
        <w:rPr>
          <w:rFonts w:ascii="Arial" w:hAnsi="Arial" w:cs="Arial"/>
          <w:b/>
          <w:iCs/>
          <w:color w:val="000000"/>
          <w:sz w:val="20"/>
          <w:szCs w:val="20"/>
        </w:rPr>
      </w:pPr>
      <w:r w:rsidRPr="00A50BB4">
        <w:rPr>
          <w:rFonts w:ascii="Arial" w:hAnsi="Arial" w:cs="Arial"/>
          <w:b/>
          <w:iCs/>
          <w:color w:val="000000"/>
          <w:sz w:val="20"/>
          <w:szCs w:val="20"/>
        </w:rPr>
        <w:t>Portaria nº 154/2020</w:t>
      </w:r>
    </w:p>
    <w:p w14:paraId="14E410C3" w14:textId="77777777" w:rsidR="00A50BB4" w:rsidRPr="00A50BB4" w:rsidRDefault="00A50BB4" w:rsidP="00A50BB4">
      <w:pPr>
        <w:spacing w:after="360"/>
        <w:jc w:val="center"/>
        <w:rPr>
          <w:rFonts w:ascii="Arial" w:hAnsi="Arial" w:cs="Arial"/>
          <w:b/>
          <w:iCs/>
          <w:color w:val="000000"/>
          <w:sz w:val="20"/>
          <w:szCs w:val="20"/>
        </w:rPr>
      </w:pPr>
      <w:r w:rsidRPr="00A50BB4">
        <w:rPr>
          <w:rFonts w:ascii="Arial" w:hAnsi="Arial" w:cs="Arial"/>
          <w:b/>
          <w:iCs/>
          <w:color w:val="000000"/>
          <w:sz w:val="20"/>
          <w:szCs w:val="20"/>
        </w:rPr>
        <w:t>IFRS – Campus Ibirubá</w:t>
      </w:r>
    </w:p>
    <w:p w14:paraId="0C63CFF3" w14:textId="77777777" w:rsidR="00A50BB4" w:rsidRPr="00A50BB4" w:rsidRDefault="00A50BB4" w:rsidP="00A50BB4">
      <w:pPr>
        <w:spacing w:after="360"/>
        <w:jc w:val="center"/>
        <w:rPr>
          <w:rFonts w:ascii="Arial" w:hAnsi="Arial" w:cs="Arial"/>
          <w:iCs/>
          <w:color w:val="000000"/>
          <w:sz w:val="20"/>
          <w:szCs w:val="20"/>
        </w:rPr>
      </w:pPr>
    </w:p>
    <w:p w14:paraId="6C2D5F36" w14:textId="77777777" w:rsidR="00A50BB4" w:rsidRPr="00A50BB4" w:rsidRDefault="00A50BB4" w:rsidP="00A50BB4">
      <w:pPr>
        <w:spacing w:before="120" w:after="120" w:line="276" w:lineRule="auto"/>
        <w:rPr>
          <w:rFonts w:ascii="Arial" w:hAnsi="Arial" w:cs="Arial"/>
          <w:iCs/>
          <w:color w:val="000000"/>
          <w:sz w:val="20"/>
          <w:szCs w:val="20"/>
        </w:rPr>
      </w:pPr>
      <w:r w:rsidRPr="00A50BB4">
        <w:rPr>
          <w:rFonts w:ascii="Arial" w:hAnsi="Arial" w:cs="Arial"/>
          <w:iCs/>
          <w:color w:val="000000"/>
          <w:sz w:val="20"/>
          <w:szCs w:val="20"/>
        </w:rPr>
        <w:tab/>
        <w:t>Responsável pela elaboração do Edital:</w:t>
      </w:r>
    </w:p>
    <w:p w14:paraId="23AA94D4" w14:textId="77777777" w:rsidR="00A50BB4" w:rsidRPr="00A50BB4" w:rsidRDefault="00A50BB4" w:rsidP="00A50BB4">
      <w:pPr>
        <w:spacing w:before="120" w:after="120" w:line="276" w:lineRule="auto"/>
        <w:rPr>
          <w:rFonts w:ascii="Arial" w:hAnsi="Arial" w:cs="Arial"/>
          <w:iCs/>
          <w:color w:val="000000"/>
          <w:sz w:val="20"/>
          <w:szCs w:val="20"/>
        </w:rPr>
      </w:pPr>
    </w:p>
    <w:p w14:paraId="621C4661" w14:textId="77777777" w:rsidR="00A50BB4" w:rsidRDefault="00A50BB4" w:rsidP="00A50BB4">
      <w:pPr>
        <w:spacing w:before="120" w:after="120" w:line="276" w:lineRule="auto"/>
        <w:rPr>
          <w:rFonts w:ascii="Arial" w:hAnsi="Arial" w:cs="Arial"/>
          <w:iCs/>
          <w:color w:val="000000"/>
          <w:sz w:val="20"/>
          <w:szCs w:val="20"/>
        </w:rPr>
      </w:pPr>
    </w:p>
    <w:p w14:paraId="1A0F9E54" w14:textId="77777777" w:rsidR="004B25D8" w:rsidRPr="00A50BB4" w:rsidRDefault="004B25D8" w:rsidP="00A50BB4">
      <w:pPr>
        <w:spacing w:before="120" w:after="120" w:line="276" w:lineRule="auto"/>
        <w:rPr>
          <w:rFonts w:ascii="Arial" w:hAnsi="Arial" w:cs="Arial"/>
          <w:iCs/>
          <w:color w:val="000000"/>
          <w:sz w:val="20"/>
          <w:szCs w:val="20"/>
        </w:rPr>
      </w:pPr>
    </w:p>
    <w:p w14:paraId="71C4EE5F" w14:textId="77777777" w:rsidR="00A50BB4" w:rsidRPr="00A50BB4" w:rsidRDefault="00A50BB4" w:rsidP="00A50BB4">
      <w:pPr>
        <w:spacing w:before="120" w:after="120" w:line="276" w:lineRule="auto"/>
        <w:jc w:val="center"/>
        <w:rPr>
          <w:rFonts w:ascii="Arial" w:hAnsi="Arial" w:cs="Arial"/>
          <w:iCs/>
          <w:color w:val="000000"/>
          <w:sz w:val="20"/>
          <w:szCs w:val="20"/>
        </w:rPr>
      </w:pPr>
      <w:r w:rsidRPr="00A50BB4">
        <w:rPr>
          <w:rFonts w:ascii="Arial" w:hAnsi="Arial" w:cs="Arial"/>
          <w:iCs/>
          <w:color w:val="000000"/>
          <w:sz w:val="20"/>
          <w:szCs w:val="20"/>
        </w:rPr>
        <w:t>__________________________________</w:t>
      </w:r>
    </w:p>
    <w:p w14:paraId="2AF9AB5F" w14:textId="77777777" w:rsidR="00A50BB4" w:rsidRPr="00A50BB4" w:rsidRDefault="00A50BB4" w:rsidP="00A50BB4">
      <w:pPr>
        <w:contextualSpacing/>
        <w:jc w:val="center"/>
        <w:rPr>
          <w:rFonts w:ascii="Arial" w:hAnsi="Arial" w:cs="Arial"/>
          <w:iCs/>
          <w:color w:val="000000"/>
          <w:sz w:val="20"/>
          <w:szCs w:val="20"/>
        </w:rPr>
      </w:pPr>
      <w:r w:rsidRPr="00A50BB4">
        <w:rPr>
          <w:rFonts w:ascii="Arial" w:hAnsi="Arial" w:cs="Arial"/>
          <w:iCs/>
          <w:color w:val="000000"/>
          <w:sz w:val="20"/>
          <w:szCs w:val="20"/>
        </w:rPr>
        <w:t>André Marek</w:t>
      </w:r>
    </w:p>
    <w:p w14:paraId="473034E7" w14:textId="77777777" w:rsidR="00A50BB4" w:rsidRPr="00A50BB4" w:rsidRDefault="00A50BB4" w:rsidP="00A50BB4">
      <w:pPr>
        <w:contextualSpacing/>
        <w:jc w:val="center"/>
        <w:rPr>
          <w:rFonts w:ascii="Arial" w:hAnsi="Arial" w:cs="Arial"/>
          <w:iCs/>
          <w:color w:val="000000"/>
          <w:sz w:val="20"/>
          <w:szCs w:val="20"/>
        </w:rPr>
      </w:pPr>
      <w:r w:rsidRPr="00A50BB4">
        <w:rPr>
          <w:rFonts w:ascii="Arial" w:hAnsi="Arial" w:cs="Arial"/>
          <w:iCs/>
          <w:color w:val="000000"/>
          <w:sz w:val="20"/>
          <w:szCs w:val="20"/>
        </w:rPr>
        <w:t>Coordenador de Licitações e Contratos</w:t>
      </w:r>
    </w:p>
    <w:p w14:paraId="1F6A5025" w14:textId="77777777" w:rsidR="00A50BB4" w:rsidRPr="00A50BB4" w:rsidRDefault="00A50BB4" w:rsidP="00A50BB4">
      <w:pPr>
        <w:contextualSpacing/>
        <w:jc w:val="center"/>
        <w:rPr>
          <w:rFonts w:ascii="Arial" w:hAnsi="Arial" w:cs="Arial"/>
          <w:iCs/>
          <w:color w:val="000000"/>
          <w:sz w:val="20"/>
          <w:szCs w:val="20"/>
        </w:rPr>
      </w:pPr>
      <w:r w:rsidRPr="00A50BB4">
        <w:rPr>
          <w:rFonts w:ascii="Arial" w:hAnsi="Arial" w:cs="Arial"/>
          <w:iCs/>
          <w:color w:val="000000"/>
          <w:sz w:val="20"/>
          <w:szCs w:val="20"/>
        </w:rPr>
        <w:t>SIAPE 2982915</w:t>
      </w:r>
    </w:p>
    <w:p w14:paraId="0A807AC9" w14:textId="4024CE68" w:rsidR="00CA24FB" w:rsidRPr="00A50BB4" w:rsidRDefault="00CA24FB" w:rsidP="00A50BB4">
      <w:pPr>
        <w:spacing w:before="240" w:after="240" w:line="276" w:lineRule="auto"/>
        <w:ind w:left="360" w:right="-15" w:firstLine="709"/>
        <w:rPr>
          <w:rFonts w:ascii="Arial" w:hAnsi="Arial" w:cs="Arial"/>
          <w:iCs/>
          <w:color w:val="000000"/>
          <w:sz w:val="20"/>
          <w:szCs w:val="20"/>
        </w:rPr>
      </w:pPr>
    </w:p>
    <w:sectPr w:rsidR="00CA24FB" w:rsidRPr="00A50BB4" w:rsidSect="003F092F">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27B42" w14:textId="77777777" w:rsidR="004B7E76" w:rsidRDefault="004B7E76">
      <w:r>
        <w:separator/>
      </w:r>
    </w:p>
  </w:endnote>
  <w:endnote w:type="continuationSeparator" w:id="0">
    <w:p w14:paraId="7816E440" w14:textId="77777777" w:rsidR="004B7E76" w:rsidRDefault="004B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4AF" w14:textId="37F5894E" w:rsidR="00025ACB" w:rsidRPr="00F84A03" w:rsidRDefault="00F84A03" w:rsidP="00F84A03">
    <w:pPr>
      <w:pStyle w:val="Footer"/>
      <w:jc w:val="center"/>
    </w:pPr>
    <w:r w:rsidRPr="00165EA0">
      <w:rPr>
        <w:rFonts w:eastAsia="Calibri" w:cs="Arial"/>
        <w:b/>
        <w:sz w:val="14"/>
        <w:szCs w:val="14"/>
      </w:rPr>
      <w:t xml:space="preserve">Página </w:t>
    </w:r>
    <w:r w:rsidRPr="00165EA0">
      <w:rPr>
        <w:rFonts w:eastAsia="Calibri" w:cs="Arial"/>
        <w:b/>
        <w:sz w:val="14"/>
        <w:szCs w:val="14"/>
      </w:rPr>
      <w:fldChar w:fldCharType="begin"/>
    </w:r>
    <w:r w:rsidRPr="00165EA0">
      <w:rPr>
        <w:rFonts w:eastAsia="Calibri" w:cs="Arial"/>
        <w:b/>
        <w:sz w:val="14"/>
        <w:szCs w:val="14"/>
      </w:rPr>
      <w:instrText>PAGE</w:instrText>
    </w:r>
    <w:r w:rsidRPr="00165EA0">
      <w:rPr>
        <w:rFonts w:eastAsia="Calibri" w:cs="Arial"/>
        <w:b/>
        <w:sz w:val="14"/>
        <w:szCs w:val="14"/>
      </w:rPr>
      <w:fldChar w:fldCharType="separate"/>
    </w:r>
    <w:r w:rsidR="00577454">
      <w:rPr>
        <w:rFonts w:eastAsia="Calibri" w:cs="Arial"/>
        <w:b/>
        <w:noProof/>
        <w:sz w:val="14"/>
        <w:szCs w:val="14"/>
      </w:rPr>
      <w:t>24</w:t>
    </w:r>
    <w:r w:rsidRPr="00165EA0">
      <w:rPr>
        <w:rFonts w:eastAsia="Calibri" w:cs="Arial"/>
        <w:b/>
        <w:sz w:val="14"/>
        <w:szCs w:val="14"/>
      </w:rPr>
      <w:fldChar w:fldCharType="end"/>
    </w:r>
    <w:r w:rsidRPr="00165EA0">
      <w:rPr>
        <w:rFonts w:eastAsia="Calibri" w:cs="Arial"/>
        <w:b/>
        <w:sz w:val="14"/>
        <w:szCs w:val="14"/>
      </w:rPr>
      <w:t xml:space="preserve"> de </w:t>
    </w:r>
    <w:r w:rsidRPr="00165EA0">
      <w:rPr>
        <w:rFonts w:eastAsia="Calibri" w:cs="Arial"/>
        <w:b/>
        <w:sz w:val="14"/>
        <w:szCs w:val="14"/>
      </w:rPr>
      <w:fldChar w:fldCharType="begin"/>
    </w:r>
    <w:r w:rsidRPr="00165EA0">
      <w:rPr>
        <w:rFonts w:eastAsia="Calibri" w:cs="Arial"/>
        <w:b/>
        <w:sz w:val="14"/>
        <w:szCs w:val="14"/>
      </w:rPr>
      <w:instrText>NUMPAGES</w:instrText>
    </w:r>
    <w:r w:rsidRPr="00165EA0">
      <w:rPr>
        <w:rFonts w:eastAsia="Calibri" w:cs="Arial"/>
        <w:b/>
        <w:sz w:val="14"/>
        <w:szCs w:val="14"/>
      </w:rPr>
      <w:fldChar w:fldCharType="separate"/>
    </w:r>
    <w:r w:rsidR="00577454">
      <w:rPr>
        <w:rFonts w:eastAsia="Calibri" w:cs="Arial"/>
        <w:b/>
        <w:noProof/>
        <w:sz w:val="14"/>
        <w:szCs w:val="14"/>
      </w:rPr>
      <w:t>24</w:t>
    </w:r>
    <w:r w:rsidRPr="00165EA0">
      <w:rPr>
        <w:rFonts w:eastAsia="Calibri"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3D7F" w14:textId="77777777" w:rsidR="004B7E76" w:rsidRDefault="004B7E76">
      <w:r>
        <w:separator/>
      </w:r>
    </w:p>
  </w:footnote>
  <w:footnote w:type="continuationSeparator" w:id="0">
    <w:p w14:paraId="37F2C648" w14:textId="77777777" w:rsidR="004B7E76" w:rsidRDefault="004B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BA03" w14:textId="77777777" w:rsidR="00FF6131" w:rsidRDefault="00FF6131" w:rsidP="00FF6131">
    <w:pPr>
      <w:pStyle w:val="Header"/>
      <w:jc w:val="center"/>
      <w:rPr>
        <w:b/>
      </w:rPr>
    </w:pPr>
    <w:r>
      <w:rPr>
        <w:rFonts w:eastAsia="Calibri" w:cs="Arial"/>
        <w:noProof/>
        <w:szCs w:val="20"/>
      </w:rPr>
      <w:drawing>
        <wp:anchor distT="0" distB="0" distL="114300" distR="114300" simplePos="0" relativeHeight="251659264" behindDoc="0" locked="0" layoutInCell="1" allowOverlap="1" wp14:anchorId="10DEC23A" wp14:editId="4CCDF28D">
          <wp:simplePos x="0" y="0"/>
          <wp:positionH relativeFrom="column">
            <wp:posOffset>-579120</wp:posOffset>
          </wp:positionH>
          <wp:positionV relativeFrom="paragraph">
            <wp:posOffset>-187491</wp:posOffset>
          </wp:positionV>
          <wp:extent cx="1224501" cy="642403"/>
          <wp:effectExtent l="0" t="0" r="0" b="5715"/>
          <wp:wrapNone/>
          <wp:docPr id="1" name="Imagem 4" descr="Descrição: 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01" cy="642403"/>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Arial"/>
        <w:noProof/>
        <w:szCs w:val="20"/>
      </w:rPr>
      <w:drawing>
        <wp:inline distT="0" distB="0" distL="0" distR="0" wp14:anchorId="13DEF001" wp14:editId="6AAA159A">
          <wp:extent cx="540689" cy="636908"/>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192" cy="63750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34"/>
    </w:tblGrid>
    <w:tr w:rsidR="00FF6131" w:rsidRPr="00544883" w14:paraId="56B55A1D" w14:textId="77777777" w:rsidTr="00016F3D">
      <w:trPr>
        <w:trHeight w:val="131"/>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AE6E394" w14:textId="77777777" w:rsidR="00FF6131" w:rsidRPr="00544883" w:rsidRDefault="00FF6131" w:rsidP="00016F3D">
          <w:pPr>
            <w:jc w:val="center"/>
            <w:rPr>
              <w:rFonts w:cs="Arial"/>
              <w:b/>
              <w:sz w:val="16"/>
              <w:szCs w:val="20"/>
            </w:rPr>
          </w:pPr>
          <w:r w:rsidRPr="00544883">
            <w:rPr>
              <w:rFonts w:cs="Arial"/>
              <w:b/>
              <w:sz w:val="16"/>
              <w:szCs w:val="20"/>
            </w:rPr>
            <w:t xml:space="preserve">IFRS – </w:t>
          </w:r>
          <w:r w:rsidRPr="00544883">
            <w:rPr>
              <w:rFonts w:cs="Arial"/>
              <w:b/>
              <w:i/>
              <w:sz w:val="16"/>
              <w:szCs w:val="20"/>
            </w:rPr>
            <w:t>Campus</w:t>
          </w:r>
          <w:r w:rsidRPr="00544883">
            <w:rPr>
              <w:rFonts w:cs="Arial"/>
              <w:b/>
              <w:sz w:val="16"/>
              <w:szCs w:val="20"/>
            </w:rPr>
            <w:t xml:space="preserve"> Ibirubá</w:t>
          </w:r>
        </w:p>
      </w:tc>
    </w:tr>
    <w:tr w:rsidR="00FF6131" w:rsidRPr="00544883" w14:paraId="2A3639E2" w14:textId="77777777" w:rsidTr="00016F3D">
      <w:trPr>
        <w:trHeight w:val="385"/>
      </w:trPr>
      <w:tc>
        <w:tcPr>
          <w:tcW w:w="993" w:type="dxa"/>
          <w:tcBorders>
            <w:top w:val="single" w:sz="4" w:space="0" w:color="auto"/>
            <w:left w:val="single" w:sz="4" w:space="0" w:color="auto"/>
            <w:bottom w:val="single" w:sz="4" w:space="0" w:color="auto"/>
            <w:right w:val="single" w:sz="4" w:space="0" w:color="auto"/>
          </w:tcBorders>
          <w:hideMark/>
        </w:tcPr>
        <w:p w14:paraId="064EF0F7" w14:textId="77777777" w:rsidR="00FF6131" w:rsidRPr="00544883" w:rsidRDefault="00FF6131" w:rsidP="00016F3D">
          <w:pPr>
            <w:rPr>
              <w:rFonts w:cs="Arial"/>
              <w:sz w:val="16"/>
              <w:szCs w:val="20"/>
            </w:rPr>
          </w:pPr>
          <w:r w:rsidRPr="00544883">
            <w:rPr>
              <w:rFonts w:cs="Arial"/>
              <w:sz w:val="16"/>
              <w:szCs w:val="20"/>
            </w:rPr>
            <w:t>Fls. n°</w:t>
          </w:r>
        </w:p>
      </w:tc>
      <w:tc>
        <w:tcPr>
          <w:tcW w:w="1134" w:type="dxa"/>
          <w:tcBorders>
            <w:top w:val="single" w:sz="4" w:space="0" w:color="auto"/>
            <w:left w:val="single" w:sz="4" w:space="0" w:color="auto"/>
            <w:bottom w:val="single" w:sz="4" w:space="0" w:color="auto"/>
            <w:right w:val="single" w:sz="4" w:space="0" w:color="auto"/>
          </w:tcBorders>
          <w:hideMark/>
        </w:tcPr>
        <w:p w14:paraId="1D7EF2D3" w14:textId="77777777" w:rsidR="00FF6131" w:rsidRPr="00544883" w:rsidRDefault="00FF6131" w:rsidP="00016F3D">
          <w:pPr>
            <w:rPr>
              <w:rFonts w:cs="Arial"/>
              <w:sz w:val="16"/>
              <w:szCs w:val="20"/>
            </w:rPr>
          </w:pPr>
          <w:r w:rsidRPr="00544883">
            <w:rPr>
              <w:rFonts w:cs="Arial"/>
              <w:sz w:val="16"/>
              <w:szCs w:val="20"/>
            </w:rPr>
            <w:t>Rubrica</w:t>
          </w:r>
        </w:p>
      </w:tc>
    </w:tr>
  </w:tbl>
  <w:p w14:paraId="7D575389" w14:textId="77777777" w:rsidR="00FF6131" w:rsidRDefault="00FF6131" w:rsidP="00FF6131">
    <w:pPr>
      <w:pStyle w:val="Header"/>
      <w:jc w:val="center"/>
      <w:rPr>
        <w:b/>
      </w:rPr>
    </w:pPr>
  </w:p>
  <w:p w14:paraId="1A2CB711" w14:textId="77777777" w:rsidR="00FF6131" w:rsidRPr="00C70A9B" w:rsidRDefault="00FF6131" w:rsidP="00FF6131">
    <w:pPr>
      <w:autoSpaceDE w:val="0"/>
      <w:autoSpaceDN w:val="0"/>
      <w:adjustRightInd w:val="0"/>
      <w:jc w:val="center"/>
      <w:rPr>
        <w:rFonts w:cs="Arial"/>
        <w:sz w:val="18"/>
        <w:szCs w:val="18"/>
      </w:rPr>
    </w:pPr>
    <w:r w:rsidRPr="00C70A9B">
      <w:rPr>
        <w:rFonts w:cs="Arial"/>
        <w:sz w:val="18"/>
        <w:szCs w:val="18"/>
      </w:rPr>
      <w:t>SERVIÇO PÚBLICO FEDERAL</w:t>
    </w:r>
  </w:p>
  <w:p w14:paraId="4077CA3D" w14:textId="77777777" w:rsidR="00FF6131" w:rsidRPr="00C70A9B" w:rsidRDefault="00FF6131" w:rsidP="00FF6131">
    <w:pPr>
      <w:autoSpaceDE w:val="0"/>
      <w:autoSpaceDN w:val="0"/>
      <w:adjustRightInd w:val="0"/>
      <w:jc w:val="center"/>
      <w:rPr>
        <w:rFonts w:cs="Arial"/>
        <w:sz w:val="18"/>
        <w:szCs w:val="18"/>
      </w:rPr>
    </w:pPr>
    <w:r w:rsidRPr="00C70A9B">
      <w:rPr>
        <w:rFonts w:cs="Arial"/>
        <w:sz w:val="18"/>
        <w:szCs w:val="18"/>
      </w:rPr>
      <w:t>MINISTÉRIO DA EDUCAÇÃO</w:t>
    </w:r>
  </w:p>
  <w:p w14:paraId="4E964F71" w14:textId="77777777" w:rsidR="00FF6131" w:rsidRPr="00C70A9B" w:rsidRDefault="00FF6131" w:rsidP="00FF6131">
    <w:pPr>
      <w:autoSpaceDE w:val="0"/>
      <w:autoSpaceDN w:val="0"/>
      <w:adjustRightInd w:val="0"/>
      <w:jc w:val="center"/>
      <w:rPr>
        <w:rFonts w:cs="Arial"/>
        <w:sz w:val="18"/>
        <w:szCs w:val="18"/>
      </w:rPr>
    </w:pPr>
    <w:r w:rsidRPr="00C70A9B">
      <w:rPr>
        <w:rFonts w:cs="Arial"/>
        <w:sz w:val="18"/>
        <w:szCs w:val="18"/>
      </w:rPr>
      <w:t>Secretaria de Educação Profissional e Tecnológica</w:t>
    </w:r>
  </w:p>
  <w:p w14:paraId="77726E40" w14:textId="77777777" w:rsidR="00FF6131" w:rsidRPr="00C70A9B" w:rsidRDefault="00FF6131" w:rsidP="00FF6131">
    <w:pPr>
      <w:tabs>
        <w:tab w:val="center" w:pos="4252"/>
        <w:tab w:val="right" w:pos="8504"/>
      </w:tabs>
      <w:jc w:val="center"/>
      <w:rPr>
        <w:rFonts w:eastAsia="Calibri" w:cs="Arial"/>
        <w:sz w:val="18"/>
        <w:szCs w:val="18"/>
      </w:rPr>
    </w:pPr>
    <w:r w:rsidRPr="00C70A9B">
      <w:rPr>
        <w:rFonts w:eastAsia="Calibri" w:cs="Arial"/>
        <w:sz w:val="18"/>
        <w:szCs w:val="18"/>
      </w:rPr>
      <w:t>Instituto Federal de Educação, Ciência e Tecnologia do Rio Grande do Sul</w:t>
    </w:r>
  </w:p>
  <w:p w14:paraId="3A0232D2" w14:textId="1A0B9A7A" w:rsidR="00FF6131" w:rsidRDefault="00FF6131" w:rsidP="00FF6131">
    <w:pPr>
      <w:pStyle w:val="Header"/>
      <w:jc w:val="center"/>
      <w:rPr>
        <w:rFonts w:eastAsia="Calibri" w:cs="Arial"/>
        <w:sz w:val="18"/>
        <w:szCs w:val="18"/>
      </w:rPr>
    </w:pPr>
    <w:r w:rsidRPr="00C70A9B">
      <w:rPr>
        <w:rFonts w:eastAsia="Calibri" w:cs="Arial"/>
        <w:i/>
        <w:sz w:val="18"/>
        <w:szCs w:val="18"/>
      </w:rPr>
      <w:t>Campus</w:t>
    </w:r>
    <w:r w:rsidRPr="00C70A9B">
      <w:rPr>
        <w:rFonts w:eastAsia="Calibri" w:cs="Arial"/>
        <w:sz w:val="18"/>
        <w:szCs w:val="18"/>
      </w:rPr>
      <w:t xml:space="preserve"> Ibirubá</w:t>
    </w:r>
  </w:p>
  <w:p w14:paraId="1D81B63A" w14:textId="77777777" w:rsidR="00FF6131" w:rsidRPr="00FF6131" w:rsidRDefault="00FF6131" w:rsidP="00FF6131">
    <w:pPr>
      <w:pStyle w:val="Header"/>
      <w:jc w:val="center"/>
      <w:rPr>
        <w:rFonts w:eastAsia="Calibri"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66337C3"/>
    <w:multiLevelType w:val="hybridMultilevel"/>
    <w:tmpl w:val="1DD62178"/>
    <w:lvl w:ilvl="0" w:tplc="7C6EFD46">
      <w:start w:val="1"/>
      <w:numFmt w:val="lowerLetter"/>
      <w:lvlText w:val="%1)"/>
      <w:lvlJc w:val="left"/>
      <w:pPr>
        <w:ind w:left="785" w:hanging="360"/>
      </w:pPr>
      <w:rPr>
        <w:rFonts w:hint="default"/>
        <w:i/>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2"/>
  </w:num>
  <w:num w:numId="4">
    <w:abstractNumId w:val="14"/>
  </w:num>
  <w:num w:numId="5">
    <w:abstractNumId w:val="8"/>
  </w:num>
  <w:num w:numId="6">
    <w:abstractNumId w:val="6"/>
  </w:num>
  <w:num w:numId="7">
    <w:abstractNumId w:val="9"/>
  </w:num>
  <w:num w:numId="8">
    <w:abstractNumId w:val="11"/>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lvlOverride w:ilvl="0">
      <w:startOverride w:val="20"/>
    </w:lvlOverride>
  </w:num>
  <w:num w:numId="14">
    <w:abstractNumId w:val="5"/>
  </w:num>
  <w:num w:numId="15">
    <w:abstractNumId w:val="5"/>
    <w:lvlOverride w:ilvl="0">
      <w:startOverride w:val="20"/>
    </w:lvlOverride>
    <w:lvlOverride w:ilvl="1">
      <w:startOverride w:val="1"/>
    </w:lvlOverride>
  </w:num>
  <w:num w:numId="16">
    <w:abstractNumId w:val="13"/>
  </w:num>
  <w:num w:numId="1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7"/>
  </w:num>
  <w:num w:numId="21">
    <w:abstractNumId w:val="3"/>
  </w:num>
  <w:num w:numId="22">
    <w:abstractNumId w:val="5"/>
    <w:lvlOverride w:ilvl="0">
      <w:startOverride w:val="9"/>
    </w:lvlOverride>
    <w:lvlOverride w:ilvl="1">
      <w:startOverride w:val="5"/>
    </w:lvlOverride>
  </w:num>
  <w:num w:numId="23">
    <w:abstractNumId w:val="5"/>
    <w:lvlOverride w:ilvl="0">
      <w:startOverride w:val="9"/>
    </w:lvlOverride>
    <w:lvlOverride w:ilvl="1">
      <w:startOverride w:val="13"/>
    </w:lvlOverride>
    <w:lvlOverride w:ilvl="2">
      <w:startOverride w:val="1"/>
    </w:lvlOverride>
  </w:num>
  <w:num w:numId="24">
    <w:abstractNumId w:val="4"/>
  </w:num>
  <w:num w:numId="25">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173"/>
    <w:rsid w:val="00000E05"/>
    <w:rsid w:val="000019C6"/>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5ACB"/>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3BF7"/>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E20"/>
    <w:rsid w:val="0008276E"/>
    <w:rsid w:val="00082DC7"/>
    <w:rsid w:val="00086D55"/>
    <w:rsid w:val="000872C8"/>
    <w:rsid w:val="00087EF2"/>
    <w:rsid w:val="000902AA"/>
    <w:rsid w:val="00090425"/>
    <w:rsid w:val="00090F5D"/>
    <w:rsid w:val="0009115D"/>
    <w:rsid w:val="00091897"/>
    <w:rsid w:val="00092759"/>
    <w:rsid w:val="00094321"/>
    <w:rsid w:val="00094A8E"/>
    <w:rsid w:val="000A102A"/>
    <w:rsid w:val="000A179E"/>
    <w:rsid w:val="000A1A7B"/>
    <w:rsid w:val="000A1B88"/>
    <w:rsid w:val="000A1EAC"/>
    <w:rsid w:val="000A23DA"/>
    <w:rsid w:val="000A498A"/>
    <w:rsid w:val="000A4D15"/>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3D44"/>
    <w:rsid w:val="000D4159"/>
    <w:rsid w:val="000D5774"/>
    <w:rsid w:val="000E4C1B"/>
    <w:rsid w:val="000E610F"/>
    <w:rsid w:val="000E71E6"/>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0737D"/>
    <w:rsid w:val="00107B3E"/>
    <w:rsid w:val="00110305"/>
    <w:rsid w:val="001103FF"/>
    <w:rsid w:val="00112A6A"/>
    <w:rsid w:val="00112ABD"/>
    <w:rsid w:val="00113EEB"/>
    <w:rsid w:val="00114C63"/>
    <w:rsid w:val="00115429"/>
    <w:rsid w:val="0011575E"/>
    <w:rsid w:val="00117542"/>
    <w:rsid w:val="00120DAD"/>
    <w:rsid w:val="001219B0"/>
    <w:rsid w:val="00121E12"/>
    <w:rsid w:val="00122C50"/>
    <w:rsid w:val="00124736"/>
    <w:rsid w:val="00124990"/>
    <w:rsid w:val="00124FB7"/>
    <w:rsid w:val="001304C0"/>
    <w:rsid w:val="001305EC"/>
    <w:rsid w:val="0013102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876"/>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5521"/>
    <w:rsid w:val="001D6EE5"/>
    <w:rsid w:val="001E093F"/>
    <w:rsid w:val="001E1D6B"/>
    <w:rsid w:val="001E2495"/>
    <w:rsid w:val="001E2E97"/>
    <w:rsid w:val="001E3AAF"/>
    <w:rsid w:val="001E40D3"/>
    <w:rsid w:val="001E446E"/>
    <w:rsid w:val="001E60BA"/>
    <w:rsid w:val="001F0A6E"/>
    <w:rsid w:val="001F0E4E"/>
    <w:rsid w:val="001F39FA"/>
    <w:rsid w:val="001F497E"/>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5621"/>
    <w:rsid w:val="002267BC"/>
    <w:rsid w:val="00227861"/>
    <w:rsid w:val="00230C82"/>
    <w:rsid w:val="00231E9C"/>
    <w:rsid w:val="002322DE"/>
    <w:rsid w:val="00235187"/>
    <w:rsid w:val="00240B17"/>
    <w:rsid w:val="00241680"/>
    <w:rsid w:val="00241D78"/>
    <w:rsid w:val="00244531"/>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461"/>
    <w:rsid w:val="002656A2"/>
    <w:rsid w:val="00265B35"/>
    <w:rsid w:val="00267125"/>
    <w:rsid w:val="00267B22"/>
    <w:rsid w:val="00271CB6"/>
    <w:rsid w:val="0027248A"/>
    <w:rsid w:val="0027301A"/>
    <w:rsid w:val="0027381F"/>
    <w:rsid w:val="00275A7A"/>
    <w:rsid w:val="00276ECC"/>
    <w:rsid w:val="002800D8"/>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4A39"/>
    <w:rsid w:val="002A51E3"/>
    <w:rsid w:val="002B0A65"/>
    <w:rsid w:val="002B0CF8"/>
    <w:rsid w:val="002B20EC"/>
    <w:rsid w:val="002B2A87"/>
    <w:rsid w:val="002B2E88"/>
    <w:rsid w:val="002B2EE9"/>
    <w:rsid w:val="002B3ACD"/>
    <w:rsid w:val="002B7727"/>
    <w:rsid w:val="002B7EB0"/>
    <w:rsid w:val="002C1258"/>
    <w:rsid w:val="002C17A8"/>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84D"/>
    <w:rsid w:val="002F15FC"/>
    <w:rsid w:val="002F308B"/>
    <w:rsid w:val="002F3A33"/>
    <w:rsid w:val="002F4E07"/>
    <w:rsid w:val="002F6672"/>
    <w:rsid w:val="00303DF2"/>
    <w:rsid w:val="003051D8"/>
    <w:rsid w:val="00307DBE"/>
    <w:rsid w:val="003105D9"/>
    <w:rsid w:val="00310B4A"/>
    <w:rsid w:val="0031113A"/>
    <w:rsid w:val="0031251C"/>
    <w:rsid w:val="00313B45"/>
    <w:rsid w:val="00313E32"/>
    <w:rsid w:val="00320345"/>
    <w:rsid w:val="003214F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A2C"/>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63C"/>
    <w:rsid w:val="003959F6"/>
    <w:rsid w:val="003963D1"/>
    <w:rsid w:val="003A2584"/>
    <w:rsid w:val="003A27D6"/>
    <w:rsid w:val="003A5367"/>
    <w:rsid w:val="003A54A7"/>
    <w:rsid w:val="003A71A0"/>
    <w:rsid w:val="003A73C1"/>
    <w:rsid w:val="003A79B2"/>
    <w:rsid w:val="003B16A6"/>
    <w:rsid w:val="003B2B65"/>
    <w:rsid w:val="003B3ECD"/>
    <w:rsid w:val="003B3F08"/>
    <w:rsid w:val="003B47AE"/>
    <w:rsid w:val="003B791E"/>
    <w:rsid w:val="003C0940"/>
    <w:rsid w:val="003C502C"/>
    <w:rsid w:val="003C609E"/>
    <w:rsid w:val="003C6275"/>
    <w:rsid w:val="003C6CE4"/>
    <w:rsid w:val="003D1078"/>
    <w:rsid w:val="003D129F"/>
    <w:rsid w:val="003D4284"/>
    <w:rsid w:val="003D4382"/>
    <w:rsid w:val="003D584E"/>
    <w:rsid w:val="003D6109"/>
    <w:rsid w:val="003D692C"/>
    <w:rsid w:val="003D6C15"/>
    <w:rsid w:val="003E25E0"/>
    <w:rsid w:val="003E4181"/>
    <w:rsid w:val="003E4927"/>
    <w:rsid w:val="003E4D76"/>
    <w:rsid w:val="003E55B1"/>
    <w:rsid w:val="003E74B0"/>
    <w:rsid w:val="003E7DE1"/>
    <w:rsid w:val="003F004A"/>
    <w:rsid w:val="003F092F"/>
    <w:rsid w:val="003F1437"/>
    <w:rsid w:val="003F185C"/>
    <w:rsid w:val="003F1DD8"/>
    <w:rsid w:val="003F23B3"/>
    <w:rsid w:val="003F2479"/>
    <w:rsid w:val="003F305B"/>
    <w:rsid w:val="003F3197"/>
    <w:rsid w:val="003F36A3"/>
    <w:rsid w:val="003F6883"/>
    <w:rsid w:val="003F76E9"/>
    <w:rsid w:val="0040443F"/>
    <w:rsid w:val="004053E1"/>
    <w:rsid w:val="00405763"/>
    <w:rsid w:val="00407A9D"/>
    <w:rsid w:val="00407F1C"/>
    <w:rsid w:val="004130BD"/>
    <w:rsid w:val="00413DFC"/>
    <w:rsid w:val="0041402E"/>
    <w:rsid w:val="00414DDA"/>
    <w:rsid w:val="00415F27"/>
    <w:rsid w:val="00416A59"/>
    <w:rsid w:val="00417CA8"/>
    <w:rsid w:val="0042021B"/>
    <w:rsid w:val="004202BA"/>
    <w:rsid w:val="0042190C"/>
    <w:rsid w:val="00422ABB"/>
    <w:rsid w:val="004230DE"/>
    <w:rsid w:val="00423B4A"/>
    <w:rsid w:val="00425359"/>
    <w:rsid w:val="00425856"/>
    <w:rsid w:val="00427990"/>
    <w:rsid w:val="00427D07"/>
    <w:rsid w:val="00430544"/>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4830"/>
    <w:rsid w:val="0045540E"/>
    <w:rsid w:val="00455CBE"/>
    <w:rsid w:val="00455EB7"/>
    <w:rsid w:val="00455FD5"/>
    <w:rsid w:val="00460E8A"/>
    <w:rsid w:val="004617D7"/>
    <w:rsid w:val="0046230A"/>
    <w:rsid w:val="00462707"/>
    <w:rsid w:val="00462C95"/>
    <w:rsid w:val="0046486A"/>
    <w:rsid w:val="00464E7E"/>
    <w:rsid w:val="0046697C"/>
    <w:rsid w:val="00466B92"/>
    <w:rsid w:val="00466F3B"/>
    <w:rsid w:val="0046744C"/>
    <w:rsid w:val="00471443"/>
    <w:rsid w:val="00472103"/>
    <w:rsid w:val="00474282"/>
    <w:rsid w:val="00476C51"/>
    <w:rsid w:val="004773FC"/>
    <w:rsid w:val="00480328"/>
    <w:rsid w:val="00482163"/>
    <w:rsid w:val="004834FC"/>
    <w:rsid w:val="00483B15"/>
    <w:rsid w:val="00483FB9"/>
    <w:rsid w:val="004875F1"/>
    <w:rsid w:val="004903ED"/>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5D8"/>
    <w:rsid w:val="004B25E6"/>
    <w:rsid w:val="004B2677"/>
    <w:rsid w:val="004B460A"/>
    <w:rsid w:val="004B4F03"/>
    <w:rsid w:val="004B7E76"/>
    <w:rsid w:val="004C0212"/>
    <w:rsid w:val="004C05F9"/>
    <w:rsid w:val="004C1573"/>
    <w:rsid w:val="004C4681"/>
    <w:rsid w:val="004C4F8F"/>
    <w:rsid w:val="004D067A"/>
    <w:rsid w:val="004D19E3"/>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53DD"/>
    <w:rsid w:val="005268EB"/>
    <w:rsid w:val="005273E0"/>
    <w:rsid w:val="00527D57"/>
    <w:rsid w:val="0053119E"/>
    <w:rsid w:val="0053132E"/>
    <w:rsid w:val="00532126"/>
    <w:rsid w:val="00532A04"/>
    <w:rsid w:val="00535A68"/>
    <w:rsid w:val="0054016D"/>
    <w:rsid w:val="0054077F"/>
    <w:rsid w:val="00541DB9"/>
    <w:rsid w:val="00543F9F"/>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76542"/>
    <w:rsid w:val="00577454"/>
    <w:rsid w:val="005800D8"/>
    <w:rsid w:val="00581492"/>
    <w:rsid w:val="005846C9"/>
    <w:rsid w:val="005873FC"/>
    <w:rsid w:val="00590EAF"/>
    <w:rsid w:val="0059549E"/>
    <w:rsid w:val="00595B3B"/>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6447"/>
    <w:rsid w:val="005D71B0"/>
    <w:rsid w:val="005E1321"/>
    <w:rsid w:val="005E2DD4"/>
    <w:rsid w:val="005E5261"/>
    <w:rsid w:val="005E587B"/>
    <w:rsid w:val="005E60E9"/>
    <w:rsid w:val="005E6642"/>
    <w:rsid w:val="005E6C5D"/>
    <w:rsid w:val="005E6D43"/>
    <w:rsid w:val="005E75AD"/>
    <w:rsid w:val="005F12CA"/>
    <w:rsid w:val="005F333B"/>
    <w:rsid w:val="005F4C55"/>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0FF1"/>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6135B"/>
    <w:rsid w:val="00661946"/>
    <w:rsid w:val="00663029"/>
    <w:rsid w:val="0066545D"/>
    <w:rsid w:val="00666139"/>
    <w:rsid w:val="006673E7"/>
    <w:rsid w:val="00667C76"/>
    <w:rsid w:val="00671932"/>
    <w:rsid w:val="00672293"/>
    <w:rsid w:val="006723F0"/>
    <w:rsid w:val="006735EB"/>
    <w:rsid w:val="00673A7C"/>
    <w:rsid w:val="00674964"/>
    <w:rsid w:val="00675EF4"/>
    <w:rsid w:val="00677831"/>
    <w:rsid w:val="006779CB"/>
    <w:rsid w:val="00680B7E"/>
    <w:rsid w:val="00683B94"/>
    <w:rsid w:val="00686692"/>
    <w:rsid w:val="006876DE"/>
    <w:rsid w:val="00693033"/>
    <w:rsid w:val="00693321"/>
    <w:rsid w:val="00694893"/>
    <w:rsid w:val="00694DD9"/>
    <w:rsid w:val="00696425"/>
    <w:rsid w:val="00697671"/>
    <w:rsid w:val="006A0DCA"/>
    <w:rsid w:val="006A12B1"/>
    <w:rsid w:val="006A5F42"/>
    <w:rsid w:val="006A6103"/>
    <w:rsid w:val="006A6690"/>
    <w:rsid w:val="006A6B84"/>
    <w:rsid w:val="006B10ED"/>
    <w:rsid w:val="006B156A"/>
    <w:rsid w:val="006B194C"/>
    <w:rsid w:val="006B51B2"/>
    <w:rsid w:val="006C0D78"/>
    <w:rsid w:val="006C17A0"/>
    <w:rsid w:val="006C17D4"/>
    <w:rsid w:val="006C2CC5"/>
    <w:rsid w:val="006C5AAA"/>
    <w:rsid w:val="006C6B55"/>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2C78"/>
    <w:rsid w:val="006F3EE2"/>
    <w:rsid w:val="006F55FD"/>
    <w:rsid w:val="006F5EB6"/>
    <w:rsid w:val="006F63C2"/>
    <w:rsid w:val="006F71F7"/>
    <w:rsid w:val="00700CBD"/>
    <w:rsid w:val="00702245"/>
    <w:rsid w:val="007028C7"/>
    <w:rsid w:val="00704462"/>
    <w:rsid w:val="007049A5"/>
    <w:rsid w:val="007055DF"/>
    <w:rsid w:val="00710C7E"/>
    <w:rsid w:val="00710F3D"/>
    <w:rsid w:val="00711208"/>
    <w:rsid w:val="00711639"/>
    <w:rsid w:val="0071215E"/>
    <w:rsid w:val="007145B4"/>
    <w:rsid w:val="007164C4"/>
    <w:rsid w:val="00716ABD"/>
    <w:rsid w:val="007264DC"/>
    <w:rsid w:val="0072717B"/>
    <w:rsid w:val="00730973"/>
    <w:rsid w:val="007321C2"/>
    <w:rsid w:val="00733DE0"/>
    <w:rsid w:val="00733F27"/>
    <w:rsid w:val="007357C5"/>
    <w:rsid w:val="00735A52"/>
    <w:rsid w:val="007366D4"/>
    <w:rsid w:val="007371AA"/>
    <w:rsid w:val="0074032D"/>
    <w:rsid w:val="007405A7"/>
    <w:rsid w:val="007406E4"/>
    <w:rsid w:val="0074075A"/>
    <w:rsid w:val="00740D25"/>
    <w:rsid w:val="00741328"/>
    <w:rsid w:val="007417B1"/>
    <w:rsid w:val="0074443D"/>
    <w:rsid w:val="00746073"/>
    <w:rsid w:val="00747434"/>
    <w:rsid w:val="00747CCD"/>
    <w:rsid w:val="00747D2C"/>
    <w:rsid w:val="00750253"/>
    <w:rsid w:val="007513E3"/>
    <w:rsid w:val="0075654A"/>
    <w:rsid w:val="00756F76"/>
    <w:rsid w:val="00761AF2"/>
    <w:rsid w:val="00765ED7"/>
    <w:rsid w:val="00766275"/>
    <w:rsid w:val="0076696B"/>
    <w:rsid w:val="007679B9"/>
    <w:rsid w:val="007725B4"/>
    <w:rsid w:val="00773785"/>
    <w:rsid w:val="0077505F"/>
    <w:rsid w:val="00775259"/>
    <w:rsid w:val="00776216"/>
    <w:rsid w:val="007763D6"/>
    <w:rsid w:val="0077654C"/>
    <w:rsid w:val="00776572"/>
    <w:rsid w:val="0077738D"/>
    <w:rsid w:val="007774C2"/>
    <w:rsid w:val="00777ADF"/>
    <w:rsid w:val="00787835"/>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A8A"/>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9FF"/>
    <w:rsid w:val="007C6623"/>
    <w:rsid w:val="007D0ACD"/>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414"/>
    <w:rsid w:val="007F370B"/>
    <w:rsid w:val="007F52E1"/>
    <w:rsid w:val="007F6AB0"/>
    <w:rsid w:val="007F77AD"/>
    <w:rsid w:val="00802670"/>
    <w:rsid w:val="00803615"/>
    <w:rsid w:val="00803805"/>
    <w:rsid w:val="00803D48"/>
    <w:rsid w:val="00803F6B"/>
    <w:rsid w:val="00804C68"/>
    <w:rsid w:val="00805337"/>
    <w:rsid w:val="0080582D"/>
    <w:rsid w:val="008059CD"/>
    <w:rsid w:val="0080756C"/>
    <w:rsid w:val="008078CA"/>
    <w:rsid w:val="00807FAE"/>
    <w:rsid w:val="008152DB"/>
    <w:rsid w:val="00815792"/>
    <w:rsid w:val="008203A8"/>
    <w:rsid w:val="00824831"/>
    <w:rsid w:val="008251AB"/>
    <w:rsid w:val="00825ABA"/>
    <w:rsid w:val="00826D62"/>
    <w:rsid w:val="00831204"/>
    <w:rsid w:val="00831208"/>
    <w:rsid w:val="00831253"/>
    <w:rsid w:val="00835378"/>
    <w:rsid w:val="00835A02"/>
    <w:rsid w:val="00836387"/>
    <w:rsid w:val="00836C88"/>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9E8"/>
    <w:rsid w:val="00860C62"/>
    <w:rsid w:val="00862ACD"/>
    <w:rsid w:val="0086517F"/>
    <w:rsid w:val="00865B0D"/>
    <w:rsid w:val="00867351"/>
    <w:rsid w:val="00871B33"/>
    <w:rsid w:val="00872949"/>
    <w:rsid w:val="008730BB"/>
    <w:rsid w:val="00873E83"/>
    <w:rsid w:val="0087420A"/>
    <w:rsid w:val="008748E2"/>
    <w:rsid w:val="008753F7"/>
    <w:rsid w:val="00877391"/>
    <w:rsid w:val="00877B4E"/>
    <w:rsid w:val="00883C32"/>
    <w:rsid w:val="0088558E"/>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3A7"/>
    <w:rsid w:val="008D648F"/>
    <w:rsid w:val="008D7165"/>
    <w:rsid w:val="008E0CD1"/>
    <w:rsid w:val="008E1CB2"/>
    <w:rsid w:val="008E4F95"/>
    <w:rsid w:val="008E5366"/>
    <w:rsid w:val="008F1FC1"/>
    <w:rsid w:val="008F2238"/>
    <w:rsid w:val="008F35DC"/>
    <w:rsid w:val="008F4D52"/>
    <w:rsid w:val="008F4E41"/>
    <w:rsid w:val="008F5276"/>
    <w:rsid w:val="009015BF"/>
    <w:rsid w:val="0090376D"/>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359A"/>
    <w:rsid w:val="0092360D"/>
    <w:rsid w:val="0092559F"/>
    <w:rsid w:val="0092607C"/>
    <w:rsid w:val="0092638A"/>
    <w:rsid w:val="00926694"/>
    <w:rsid w:val="00930F94"/>
    <w:rsid w:val="00931141"/>
    <w:rsid w:val="00931C86"/>
    <w:rsid w:val="00935665"/>
    <w:rsid w:val="00935B30"/>
    <w:rsid w:val="00936A4E"/>
    <w:rsid w:val="00936E77"/>
    <w:rsid w:val="00937965"/>
    <w:rsid w:val="00940C55"/>
    <w:rsid w:val="00941580"/>
    <w:rsid w:val="009420D2"/>
    <w:rsid w:val="00944E0C"/>
    <w:rsid w:val="00945CE8"/>
    <w:rsid w:val="00946D8B"/>
    <w:rsid w:val="00946DD8"/>
    <w:rsid w:val="00950D81"/>
    <w:rsid w:val="00950DEE"/>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97F6C"/>
    <w:rsid w:val="009A203F"/>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4291"/>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2C53"/>
    <w:rsid w:val="00A1330E"/>
    <w:rsid w:val="00A138DE"/>
    <w:rsid w:val="00A140F7"/>
    <w:rsid w:val="00A15328"/>
    <w:rsid w:val="00A16CB3"/>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1D34"/>
    <w:rsid w:val="00A44175"/>
    <w:rsid w:val="00A45A85"/>
    <w:rsid w:val="00A475B0"/>
    <w:rsid w:val="00A50BB4"/>
    <w:rsid w:val="00A50D22"/>
    <w:rsid w:val="00A512C3"/>
    <w:rsid w:val="00A5223C"/>
    <w:rsid w:val="00A528B0"/>
    <w:rsid w:val="00A54E22"/>
    <w:rsid w:val="00A55140"/>
    <w:rsid w:val="00A571FE"/>
    <w:rsid w:val="00A57DDC"/>
    <w:rsid w:val="00A60300"/>
    <w:rsid w:val="00A60395"/>
    <w:rsid w:val="00A61836"/>
    <w:rsid w:val="00A6287E"/>
    <w:rsid w:val="00A62F58"/>
    <w:rsid w:val="00A64A3F"/>
    <w:rsid w:val="00A6710A"/>
    <w:rsid w:val="00A67354"/>
    <w:rsid w:val="00A71593"/>
    <w:rsid w:val="00A72644"/>
    <w:rsid w:val="00A72B79"/>
    <w:rsid w:val="00A73AEF"/>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54B"/>
    <w:rsid w:val="00AF2918"/>
    <w:rsid w:val="00AF3ABE"/>
    <w:rsid w:val="00AF559F"/>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1029"/>
    <w:rsid w:val="00B1218F"/>
    <w:rsid w:val="00B122CE"/>
    <w:rsid w:val="00B13262"/>
    <w:rsid w:val="00B14140"/>
    <w:rsid w:val="00B145CD"/>
    <w:rsid w:val="00B14791"/>
    <w:rsid w:val="00B14C20"/>
    <w:rsid w:val="00B16238"/>
    <w:rsid w:val="00B21628"/>
    <w:rsid w:val="00B2366D"/>
    <w:rsid w:val="00B23F81"/>
    <w:rsid w:val="00B23F8B"/>
    <w:rsid w:val="00B24204"/>
    <w:rsid w:val="00B24EB1"/>
    <w:rsid w:val="00B27724"/>
    <w:rsid w:val="00B30BC2"/>
    <w:rsid w:val="00B30C63"/>
    <w:rsid w:val="00B30F3D"/>
    <w:rsid w:val="00B315B3"/>
    <w:rsid w:val="00B31645"/>
    <w:rsid w:val="00B34514"/>
    <w:rsid w:val="00B34550"/>
    <w:rsid w:val="00B34B2D"/>
    <w:rsid w:val="00B34F46"/>
    <w:rsid w:val="00B35482"/>
    <w:rsid w:val="00B3755C"/>
    <w:rsid w:val="00B37837"/>
    <w:rsid w:val="00B379BC"/>
    <w:rsid w:val="00B37F7E"/>
    <w:rsid w:val="00B40C18"/>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36B8"/>
    <w:rsid w:val="00B76DB6"/>
    <w:rsid w:val="00B76EA0"/>
    <w:rsid w:val="00B77761"/>
    <w:rsid w:val="00B77DBF"/>
    <w:rsid w:val="00B80269"/>
    <w:rsid w:val="00B8044D"/>
    <w:rsid w:val="00B810DF"/>
    <w:rsid w:val="00B81FBB"/>
    <w:rsid w:val="00B8205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B7E1D"/>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660C5"/>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1EC9"/>
    <w:rsid w:val="00CA24FB"/>
    <w:rsid w:val="00CA27D6"/>
    <w:rsid w:val="00CA6108"/>
    <w:rsid w:val="00CA64D5"/>
    <w:rsid w:val="00CB1877"/>
    <w:rsid w:val="00CB3201"/>
    <w:rsid w:val="00CB3415"/>
    <w:rsid w:val="00CB4329"/>
    <w:rsid w:val="00CB6290"/>
    <w:rsid w:val="00CB766B"/>
    <w:rsid w:val="00CC191C"/>
    <w:rsid w:val="00CC356D"/>
    <w:rsid w:val="00CC3FEB"/>
    <w:rsid w:val="00CC416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06E9"/>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67BC3"/>
    <w:rsid w:val="00D735D0"/>
    <w:rsid w:val="00D80021"/>
    <w:rsid w:val="00D84C22"/>
    <w:rsid w:val="00D858D9"/>
    <w:rsid w:val="00D8724C"/>
    <w:rsid w:val="00D87E37"/>
    <w:rsid w:val="00D93004"/>
    <w:rsid w:val="00D93711"/>
    <w:rsid w:val="00D938C1"/>
    <w:rsid w:val="00D942C4"/>
    <w:rsid w:val="00D965F0"/>
    <w:rsid w:val="00D96D2A"/>
    <w:rsid w:val="00DA2C76"/>
    <w:rsid w:val="00DA466E"/>
    <w:rsid w:val="00DA47A8"/>
    <w:rsid w:val="00DA7B96"/>
    <w:rsid w:val="00DA7D61"/>
    <w:rsid w:val="00DB1890"/>
    <w:rsid w:val="00DB3592"/>
    <w:rsid w:val="00DB47E5"/>
    <w:rsid w:val="00DB4C93"/>
    <w:rsid w:val="00DB5421"/>
    <w:rsid w:val="00DB64F4"/>
    <w:rsid w:val="00DB73F3"/>
    <w:rsid w:val="00DC2894"/>
    <w:rsid w:val="00DC3F8A"/>
    <w:rsid w:val="00DC795E"/>
    <w:rsid w:val="00DD1537"/>
    <w:rsid w:val="00DD2EB5"/>
    <w:rsid w:val="00DD3A14"/>
    <w:rsid w:val="00DD4336"/>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CA9"/>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08B6"/>
    <w:rsid w:val="00E628AD"/>
    <w:rsid w:val="00E62908"/>
    <w:rsid w:val="00E64339"/>
    <w:rsid w:val="00E677BD"/>
    <w:rsid w:val="00E708BC"/>
    <w:rsid w:val="00E70C44"/>
    <w:rsid w:val="00E72B6E"/>
    <w:rsid w:val="00E74B6D"/>
    <w:rsid w:val="00E775E3"/>
    <w:rsid w:val="00E84570"/>
    <w:rsid w:val="00E8487A"/>
    <w:rsid w:val="00E872A7"/>
    <w:rsid w:val="00E901AB"/>
    <w:rsid w:val="00E92502"/>
    <w:rsid w:val="00E9292A"/>
    <w:rsid w:val="00E967EA"/>
    <w:rsid w:val="00E97299"/>
    <w:rsid w:val="00EA19BD"/>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40FF"/>
    <w:rsid w:val="00EF2B66"/>
    <w:rsid w:val="00EF5D36"/>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49C"/>
    <w:rsid w:val="00F36A95"/>
    <w:rsid w:val="00F36F01"/>
    <w:rsid w:val="00F36FC8"/>
    <w:rsid w:val="00F37349"/>
    <w:rsid w:val="00F400D7"/>
    <w:rsid w:val="00F405C9"/>
    <w:rsid w:val="00F40A19"/>
    <w:rsid w:val="00F40C29"/>
    <w:rsid w:val="00F414CD"/>
    <w:rsid w:val="00F414F8"/>
    <w:rsid w:val="00F44544"/>
    <w:rsid w:val="00F44FA1"/>
    <w:rsid w:val="00F45418"/>
    <w:rsid w:val="00F47626"/>
    <w:rsid w:val="00F47CAB"/>
    <w:rsid w:val="00F50275"/>
    <w:rsid w:val="00F505C7"/>
    <w:rsid w:val="00F50DE8"/>
    <w:rsid w:val="00F51366"/>
    <w:rsid w:val="00F531FE"/>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4A03"/>
    <w:rsid w:val="00F8600C"/>
    <w:rsid w:val="00F863C1"/>
    <w:rsid w:val="00F869B7"/>
    <w:rsid w:val="00F86E68"/>
    <w:rsid w:val="00F86EF5"/>
    <w:rsid w:val="00F87C76"/>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0BC4"/>
    <w:rsid w:val="00FC21CD"/>
    <w:rsid w:val="00FC3598"/>
    <w:rsid w:val="00FC3A0E"/>
    <w:rsid w:val="00FC3B9D"/>
    <w:rsid w:val="00FC4607"/>
    <w:rsid w:val="00FC4C69"/>
    <w:rsid w:val="00FC5D45"/>
    <w:rsid w:val="00FC5E78"/>
    <w:rsid w:val="00FC691C"/>
    <w:rsid w:val="00FD0A3A"/>
    <w:rsid w:val="00FD16AF"/>
    <w:rsid w:val="00FD18F7"/>
    <w:rsid w:val="00FD1981"/>
    <w:rsid w:val="00FD1F4D"/>
    <w:rsid w:val="00FD2218"/>
    <w:rsid w:val="00FD2504"/>
    <w:rsid w:val="00FD2A3E"/>
    <w:rsid w:val="00FD546E"/>
    <w:rsid w:val="00FD7077"/>
    <w:rsid w:val="00FE153D"/>
    <w:rsid w:val="00FE5BBC"/>
    <w:rsid w:val="00FE6638"/>
    <w:rsid w:val="00FF2B42"/>
    <w:rsid w:val="00FF454E"/>
    <w:rsid w:val="00FF507F"/>
    <w:rsid w:val="00FF5D4D"/>
    <w:rsid w:val="00FF6131"/>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Heading1">
    <w:name w:val="heading 1"/>
    <w:basedOn w:val="Normal"/>
    <w:next w:val="Normal"/>
    <w:link w:val="Heading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4">
    <w:name w:val="heading 4"/>
    <w:basedOn w:val="Normal"/>
    <w:next w:val="Normal"/>
    <w:link w:val="Heading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styleId="Quote">
    <w:name w:val="Quote"/>
    <w:basedOn w:val="Normal"/>
    <w:next w:val="Normal"/>
    <w:link w:val="QuoteChar1"/>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1">
    <w:name w:val="Quote Char1"/>
    <w:link w:val="Quote"/>
    <w:rsid w:val="00080B53"/>
    <w:rPr>
      <w:rFonts w:ascii="Arial" w:eastAsia="Calibri" w:hAnsi="Arial" w:cs="Tahoma"/>
      <w:i/>
      <w:iCs/>
      <w:color w:val="000000"/>
      <w:szCs w:val="24"/>
      <w:shd w:val="clear" w:color="auto" w:fill="FFFFCC"/>
    </w:rPr>
  </w:style>
  <w:style w:type="paragraph" w:styleId="ListBullet5">
    <w:name w:val="List Bullet 5"/>
    <w:basedOn w:val="Normal"/>
    <w:rsid w:val="001A3A05"/>
    <w:pPr>
      <w:numPr>
        <w:numId w:val="2"/>
      </w:numPr>
      <w:contextualSpacing/>
    </w:pPr>
  </w:style>
  <w:style w:type="paragraph" w:customStyle="1" w:styleId="citao2">
    <w:name w:val="citação 2"/>
    <w:basedOn w:val="Quote"/>
    <w:link w:val="citao2Char"/>
    <w:qFormat/>
    <w:rsid w:val="000A23DA"/>
    <w:rPr>
      <w:szCs w:val="20"/>
    </w:rPr>
  </w:style>
  <w:style w:type="character" w:customStyle="1" w:styleId="citao2Char">
    <w:name w:val="citação 2 Char"/>
    <w:basedOn w:val="QuoteChar1"/>
    <w:link w:val="citao2"/>
    <w:rsid w:val="000A23DA"/>
    <w:rPr>
      <w:rFonts w:ascii="Ecofont_Spranq_eco_Sans" w:eastAsia="Calibri" w:hAnsi="Ecofont_Spranq_eco_Sans" w:cs="Tahoma"/>
      <w:i/>
      <w:iCs/>
      <w:color w:val="000000"/>
      <w:szCs w:val="24"/>
      <w:shd w:val="clear" w:color="auto" w:fill="FFFFCC"/>
      <w:lang w:eastAsia="en-US"/>
    </w:rPr>
  </w:style>
  <w:style w:type="paragraph" w:styleId="Header">
    <w:name w:val="header"/>
    <w:basedOn w:val="Normal"/>
    <w:link w:val="HeaderChar"/>
    <w:rsid w:val="00CA24FB"/>
    <w:pPr>
      <w:tabs>
        <w:tab w:val="center" w:pos="4252"/>
        <w:tab w:val="right" w:pos="8504"/>
      </w:tabs>
    </w:pPr>
  </w:style>
  <w:style w:type="character" w:customStyle="1" w:styleId="HeaderChar">
    <w:name w:val="Header Char"/>
    <w:link w:val="Header"/>
    <w:rsid w:val="00CA24FB"/>
    <w:rPr>
      <w:rFonts w:ascii="Ecofont_Spranq_eco_Sans" w:hAnsi="Ecofont_Spranq_eco_Sans" w:cs="Tahoma"/>
      <w:sz w:val="24"/>
      <w:szCs w:val="24"/>
    </w:rPr>
  </w:style>
  <w:style w:type="paragraph" w:styleId="Footer">
    <w:name w:val="footer"/>
    <w:basedOn w:val="Normal"/>
    <w:link w:val="FooterChar"/>
    <w:uiPriority w:val="99"/>
    <w:rsid w:val="00CA24FB"/>
    <w:pPr>
      <w:tabs>
        <w:tab w:val="center" w:pos="4252"/>
        <w:tab w:val="right" w:pos="8504"/>
      </w:tabs>
    </w:pPr>
  </w:style>
  <w:style w:type="character" w:customStyle="1" w:styleId="FooterChar">
    <w:name w:val="Footer Char"/>
    <w:link w:val="Footer"/>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CommentReference">
    <w:name w:val="annotation reference"/>
    <w:basedOn w:val="DefaultParagraphFont"/>
    <w:uiPriority w:val="99"/>
    <w:unhideWhenUsed/>
    <w:rsid w:val="00430FDB"/>
    <w:rPr>
      <w:sz w:val="16"/>
      <w:szCs w:val="16"/>
    </w:rPr>
  </w:style>
  <w:style w:type="paragraph" w:styleId="CommentText">
    <w:name w:val="annotation text"/>
    <w:basedOn w:val="Normal"/>
    <w:link w:val="CommentTextChar"/>
    <w:uiPriority w:val="99"/>
    <w:unhideWhenUsed/>
    <w:rsid w:val="00430FDB"/>
    <w:rPr>
      <w:sz w:val="20"/>
      <w:szCs w:val="20"/>
    </w:rPr>
  </w:style>
  <w:style w:type="character" w:customStyle="1" w:styleId="CommentTextChar">
    <w:name w:val="Comment Text Char"/>
    <w:basedOn w:val="DefaultParagraphFont"/>
    <w:link w:val="CommentText"/>
    <w:uiPriority w:val="99"/>
    <w:rsid w:val="00430FDB"/>
    <w:rPr>
      <w:rFonts w:ascii="Ecofont_Spranq_eco_Sans" w:hAnsi="Ecofont_Spranq_eco_Sans" w:cs="Tahoma"/>
      <w:lang w:eastAsia="pt-BR"/>
    </w:rPr>
  </w:style>
  <w:style w:type="paragraph" w:styleId="CommentSubject">
    <w:name w:val="annotation subject"/>
    <w:basedOn w:val="CommentText"/>
    <w:next w:val="CommentText"/>
    <w:link w:val="CommentSubjectChar"/>
    <w:semiHidden/>
    <w:unhideWhenUsed/>
    <w:rsid w:val="00430FDB"/>
    <w:rPr>
      <w:b/>
      <w:bCs/>
    </w:rPr>
  </w:style>
  <w:style w:type="character" w:customStyle="1" w:styleId="CommentSubjectChar">
    <w:name w:val="Comment Subject Char"/>
    <w:basedOn w:val="CommentTextChar"/>
    <w:link w:val="CommentSubject"/>
    <w:semiHidden/>
    <w:rsid w:val="00430FDB"/>
    <w:rPr>
      <w:rFonts w:ascii="Ecofont_Spranq_eco_Sans" w:hAnsi="Ecofont_Spranq_eco_Sans" w:cs="Tahoma"/>
      <w:b/>
      <w:bCs/>
      <w:lang w:eastAsia="pt-BR"/>
    </w:rPr>
  </w:style>
  <w:style w:type="character" w:customStyle="1" w:styleId="Heading4Char">
    <w:name w:val="Heading 4 Char"/>
    <w:basedOn w:val="DefaultParagraphFont"/>
    <w:link w:val="Heading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Heading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itle">
    <w:name w:val="Title"/>
    <w:basedOn w:val="Normal"/>
    <w:next w:val="Normal"/>
    <w:link w:val="Title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itle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Heading1Char">
    <w:name w:val="Heading 1 Char"/>
    <w:basedOn w:val="DefaultParagraphFont"/>
    <w:link w:val="Heading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leGrid">
    <w:name w:val="Table Grid"/>
    <w:basedOn w:val="Table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DefaultParagraphFont"/>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119E"/>
  </w:style>
  <w:style w:type="character" w:customStyle="1" w:styleId="eop">
    <w:name w:val="eop"/>
    <w:basedOn w:val="DefaultParagraphFont"/>
    <w:rsid w:val="0053119E"/>
  </w:style>
  <w:style w:type="character" w:customStyle="1" w:styleId="spellingerror">
    <w:name w:val="spellingerror"/>
    <w:basedOn w:val="DefaultParagraphFont"/>
    <w:rsid w:val="0053119E"/>
  </w:style>
  <w:style w:type="paragraph" w:styleId="BodyText">
    <w:name w:val="Body Text"/>
    <w:basedOn w:val="Normal"/>
    <w:link w:val="BodyText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05763"/>
    <w:rPr>
      <w:rFonts w:eastAsia="Times New Roman"/>
      <w:sz w:val="24"/>
      <w:szCs w:val="24"/>
      <w:lang w:eastAsia="pt-BR"/>
    </w:rPr>
  </w:style>
  <w:style w:type="paragraph" w:customStyle="1" w:styleId="Nivel10">
    <w:name w:val="Nivel1"/>
    <w:basedOn w:val="Heading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Heading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DefaultParagraphFont"/>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39563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9563C"/>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Heading1">
    <w:name w:val="heading 1"/>
    <w:basedOn w:val="Normal"/>
    <w:next w:val="Normal"/>
    <w:link w:val="Heading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4">
    <w:name w:val="heading 4"/>
    <w:basedOn w:val="Normal"/>
    <w:next w:val="Normal"/>
    <w:link w:val="Heading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styleId="Quote">
    <w:name w:val="Quote"/>
    <w:basedOn w:val="Normal"/>
    <w:next w:val="Normal"/>
    <w:link w:val="QuoteChar1"/>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1">
    <w:name w:val="Quote Char1"/>
    <w:link w:val="Quote"/>
    <w:rsid w:val="00080B53"/>
    <w:rPr>
      <w:rFonts w:ascii="Arial" w:eastAsia="Calibri" w:hAnsi="Arial" w:cs="Tahoma"/>
      <w:i/>
      <w:iCs/>
      <w:color w:val="000000"/>
      <w:szCs w:val="24"/>
      <w:shd w:val="clear" w:color="auto" w:fill="FFFFCC"/>
    </w:rPr>
  </w:style>
  <w:style w:type="paragraph" w:styleId="ListBullet5">
    <w:name w:val="List Bullet 5"/>
    <w:basedOn w:val="Normal"/>
    <w:rsid w:val="001A3A05"/>
    <w:pPr>
      <w:numPr>
        <w:numId w:val="2"/>
      </w:numPr>
      <w:contextualSpacing/>
    </w:pPr>
  </w:style>
  <w:style w:type="paragraph" w:customStyle="1" w:styleId="citao2">
    <w:name w:val="citação 2"/>
    <w:basedOn w:val="Quote"/>
    <w:link w:val="citao2Char"/>
    <w:qFormat/>
    <w:rsid w:val="000A23DA"/>
    <w:rPr>
      <w:szCs w:val="20"/>
    </w:rPr>
  </w:style>
  <w:style w:type="character" w:customStyle="1" w:styleId="citao2Char">
    <w:name w:val="citação 2 Char"/>
    <w:basedOn w:val="QuoteChar1"/>
    <w:link w:val="citao2"/>
    <w:rsid w:val="000A23DA"/>
    <w:rPr>
      <w:rFonts w:ascii="Ecofont_Spranq_eco_Sans" w:eastAsia="Calibri" w:hAnsi="Ecofont_Spranq_eco_Sans" w:cs="Tahoma"/>
      <w:i/>
      <w:iCs/>
      <w:color w:val="000000"/>
      <w:szCs w:val="24"/>
      <w:shd w:val="clear" w:color="auto" w:fill="FFFFCC"/>
      <w:lang w:eastAsia="en-US"/>
    </w:rPr>
  </w:style>
  <w:style w:type="paragraph" w:styleId="Header">
    <w:name w:val="header"/>
    <w:basedOn w:val="Normal"/>
    <w:link w:val="HeaderChar"/>
    <w:rsid w:val="00CA24FB"/>
    <w:pPr>
      <w:tabs>
        <w:tab w:val="center" w:pos="4252"/>
        <w:tab w:val="right" w:pos="8504"/>
      </w:tabs>
    </w:pPr>
  </w:style>
  <w:style w:type="character" w:customStyle="1" w:styleId="HeaderChar">
    <w:name w:val="Header Char"/>
    <w:link w:val="Header"/>
    <w:rsid w:val="00CA24FB"/>
    <w:rPr>
      <w:rFonts w:ascii="Ecofont_Spranq_eco_Sans" w:hAnsi="Ecofont_Spranq_eco_Sans" w:cs="Tahoma"/>
      <w:sz w:val="24"/>
      <w:szCs w:val="24"/>
    </w:rPr>
  </w:style>
  <w:style w:type="paragraph" w:styleId="Footer">
    <w:name w:val="footer"/>
    <w:basedOn w:val="Normal"/>
    <w:link w:val="FooterChar"/>
    <w:uiPriority w:val="99"/>
    <w:rsid w:val="00CA24FB"/>
    <w:pPr>
      <w:tabs>
        <w:tab w:val="center" w:pos="4252"/>
        <w:tab w:val="right" w:pos="8504"/>
      </w:tabs>
    </w:pPr>
  </w:style>
  <w:style w:type="character" w:customStyle="1" w:styleId="FooterChar">
    <w:name w:val="Footer Char"/>
    <w:link w:val="Footer"/>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CommentReference">
    <w:name w:val="annotation reference"/>
    <w:basedOn w:val="DefaultParagraphFont"/>
    <w:uiPriority w:val="99"/>
    <w:unhideWhenUsed/>
    <w:rsid w:val="00430FDB"/>
    <w:rPr>
      <w:sz w:val="16"/>
      <w:szCs w:val="16"/>
    </w:rPr>
  </w:style>
  <w:style w:type="paragraph" w:styleId="CommentText">
    <w:name w:val="annotation text"/>
    <w:basedOn w:val="Normal"/>
    <w:link w:val="CommentTextChar"/>
    <w:uiPriority w:val="99"/>
    <w:unhideWhenUsed/>
    <w:rsid w:val="00430FDB"/>
    <w:rPr>
      <w:sz w:val="20"/>
      <w:szCs w:val="20"/>
    </w:rPr>
  </w:style>
  <w:style w:type="character" w:customStyle="1" w:styleId="CommentTextChar">
    <w:name w:val="Comment Text Char"/>
    <w:basedOn w:val="DefaultParagraphFont"/>
    <w:link w:val="CommentText"/>
    <w:uiPriority w:val="99"/>
    <w:rsid w:val="00430FDB"/>
    <w:rPr>
      <w:rFonts w:ascii="Ecofont_Spranq_eco_Sans" w:hAnsi="Ecofont_Spranq_eco_Sans" w:cs="Tahoma"/>
      <w:lang w:eastAsia="pt-BR"/>
    </w:rPr>
  </w:style>
  <w:style w:type="paragraph" w:styleId="CommentSubject">
    <w:name w:val="annotation subject"/>
    <w:basedOn w:val="CommentText"/>
    <w:next w:val="CommentText"/>
    <w:link w:val="CommentSubjectChar"/>
    <w:semiHidden/>
    <w:unhideWhenUsed/>
    <w:rsid w:val="00430FDB"/>
    <w:rPr>
      <w:b/>
      <w:bCs/>
    </w:rPr>
  </w:style>
  <w:style w:type="character" w:customStyle="1" w:styleId="CommentSubjectChar">
    <w:name w:val="Comment Subject Char"/>
    <w:basedOn w:val="CommentTextChar"/>
    <w:link w:val="CommentSubject"/>
    <w:semiHidden/>
    <w:rsid w:val="00430FDB"/>
    <w:rPr>
      <w:rFonts w:ascii="Ecofont_Spranq_eco_Sans" w:hAnsi="Ecofont_Spranq_eco_Sans" w:cs="Tahoma"/>
      <w:b/>
      <w:bCs/>
      <w:lang w:eastAsia="pt-BR"/>
    </w:rPr>
  </w:style>
  <w:style w:type="character" w:customStyle="1" w:styleId="Heading4Char">
    <w:name w:val="Heading 4 Char"/>
    <w:basedOn w:val="DefaultParagraphFont"/>
    <w:link w:val="Heading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Heading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itle">
    <w:name w:val="Title"/>
    <w:basedOn w:val="Normal"/>
    <w:next w:val="Normal"/>
    <w:link w:val="Title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itle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Heading1Char">
    <w:name w:val="Heading 1 Char"/>
    <w:basedOn w:val="DefaultParagraphFont"/>
    <w:link w:val="Heading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leGrid">
    <w:name w:val="Table Grid"/>
    <w:basedOn w:val="Table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DefaultParagraphFont"/>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119E"/>
  </w:style>
  <w:style w:type="character" w:customStyle="1" w:styleId="eop">
    <w:name w:val="eop"/>
    <w:basedOn w:val="DefaultParagraphFont"/>
    <w:rsid w:val="0053119E"/>
  </w:style>
  <w:style w:type="character" w:customStyle="1" w:styleId="spellingerror">
    <w:name w:val="spellingerror"/>
    <w:basedOn w:val="DefaultParagraphFont"/>
    <w:rsid w:val="0053119E"/>
  </w:style>
  <w:style w:type="paragraph" w:styleId="BodyText">
    <w:name w:val="Body Text"/>
    <w:basedOn w:val="Normal"/>
    <w:link w:val="BodyText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05763"/>
    <w:rPr>
      <w:rFonts w:eastAsia="Times New Roman"/>
      <w:sz w:val="24"/>
      <w:szCs w:val="24"/>
      <w:lang w:eastAsia="pt-BR"/>
    </w:rPr>
  </w:style>
  <w:style w:type="paragraph" w:customStyle="1" w:styleId="Nivel10">
    <w:name w:val="Nivel1"/>
    <w:basedOn w:val="Heading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Heading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DefaultParagraphFont"/>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39563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9563C"/>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797990649">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frs.edu.br/ibiruba/administracao-e-planejamento/licitacoes-e-contratos/licitaco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8E1A0-4EDE-4FD9-901B-3679E41B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970</TotalTime>
  <Pages>1</Pages>
  <Words>9062</Words>
  <Characters>48939</Characters>
  <Application>Microsoft Office Word</Application>
  <DocSecurity>0</DocSecurity>
  <Lines>407</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Edital Pregão Compras - Ampla Participação</vt:lpstr>
      <vt:lpstr>Edital Pregão Compras - Ampla Participação</vt:lpstr>
    </vt:vector>
  </TitlesOfParts>
  <Company>AGU</Company>
  <LinksUpToDate>false</LinksUpToDate>
  <CharactersWithSpaces>57886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NOTEBOOK</cp:lastModifiedBy>
  <cp:revision>144</cp:revision>
  <cp:lastPrinted>2020-11-10T13:39:00Z</cp:lastPrinted>
  <dcterms:created xsi:type="dcterms:W3CDTF">2020-05-22T19:40:00Z</dcterms:created>
  <dcterms:modified xsi:type="dcterms:W3CDTF">2020-11-10T13:42:00Z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