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" w:lineRule="auto"/>
        <w:ind w:left="4447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68325" cy="615950"/>
                <wp:effectExtent b="0" l="0" r="0" t="0"/>
                <wp:docPr id="18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1825" y="3472025"/>
                          <a:ext cx="568325" cy="615950"/>
                          <a:chOff x="5061825" y="3472025"/>
                          <a:chExt cx="568350" cy="615950"/>
                        </a:xfrm>
                      </wpg:grpSpPr>
                      <wpg:grpSp>
                        <wpg:cNvGrpSpPr/>
                        <wpg:grpSpPr>
                          <a:xfrm>
                            <a:off x="5061838" y="3472025"/>
                            <a:ext cx="568325" cy="615950"/>
                            <a:chOff x="5061838" y="3472025"/>
                            <a:chExt cx="568325" cy="65534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61838" y="3472025"/>
                              <a:ext cx="568325" cy="65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061838" y="3472025"/>
                              <a:ext cx="568325" cy="655341"/>
                              <a:chOff x="0" y="0"/>
                              <a:chExt cx="568325" cy="65534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68325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325247" y="220663"/>
                                <a:ext cx="42236" cy="1695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25247" y="353251"/>
                                <a:ext cx="42236" cy="1695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325247" y="485839"/>
                                <a:ext cx="42236" cy="1695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568325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325" cy="615950"/>
                <wp:effectExtent b="0" l="0" r="0" t="0"/>
                <wp:docPr id="186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15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" w:lineRule="auto"/>
        <w:ind w:left="281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3" w:lineRule="auto"/>
        <w:ind w:left="281" w:right="2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spacing w:after="0" w:lineRule="auto"/>
        <w:ind w:left="204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05">
      <w:pPr>
        <w:spacing w:after="43" w:lineRule="auto"/>
        <w:ind w:left="278" w:firstLine="0"/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Feliz </w:t>
      </w:r>
    </w:p>
    <w:p w:rsidR="00000000" w:rsidDel="00000000" w:rsidP="00000000" w:rsidRDefault="00000000" w:rsidRPr="00000000" w14:paraId="00000006">
      <w:pPr>
        <w:pStyle w:val="Heading1"/>
        <w:ind w:left="0" w:firstLine="0"/>
        <w:rPr>
          <w:rFonts w:ascii="Cambria" w:cs="Cambria" w:eastAsia="Cambria" w:hAnsi="Cambria"/>
          <w:sz w:val="24"/>
          <w:szCs w:val="24"/>
        </w:rPr>
      </w:pPr>
      <w:bookmarkStart w:colFirst="0" w:colLast="0" w:name="_heading=h.tmhz7fnljamg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ANEXO IV – FORMULÁRIO DE RECURSO PROCESSO SELETIVO PÓS-GRADUAÇÃO GESTÃO ESCOLAR 2026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Nome: __________________________________________________________________________________________________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Identidade (RG): __________________________________________ CPF: _______________________________________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0065"/>
        </w:tabs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Enviar este anexo preenchido e assinado para o e-mail </w:t>
      </w:r>
      <w:r w:rsidDel="00000000" w:rsidR="00000000" w:rsidRPr="00000000">
        <w:rPr>
          <w:rFonts w:ascii="Helvetica Neue" w:cs="Helvetica Neue" w:eastAsia="Helvetica Neue" w:hAnsi="Helvetica Neue"/>
          <w:color w:val="4472c4"/>
          <w:sz w:val="21"/>
          <w:szCs w:val="21"/>
          <w:highlight w:val="white"/>
          <w:rtl w:val="0"/>
        </w:rPr>
        <w:t xml:space="preserve">secretaria.pos@feliz.ifrs.edu.br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DESCRIÇÃO DO RECURSO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240" w:lineRule="auto"/>
        <w:ind w:right="14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Feliz, _____ de ____________________ de ________. </w:t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9">
      <w:pPr>
        <w:spacing w:after="98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 do/a Candidato/a</w:t>
      </w:r>
    </w:p>
    <w:sectPr>
      <w:footerReference r:id="rId9" w:type="default"/>
      <w:pgSz w:h="16838" w:w="11906" w:orient="portrait"/>
      <w:pgMar w:bottom="1440" w:top="788" w:left="1133" w:right="1132" w:header="720" w:footer="2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3" w:before="15" w:lineRule="auto"/>
      <w:ind w:left="281" w:right="275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Princesa Isabel, 60, Bairro Vila Rica – Feliz- RS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after="3" w:lineRule="auto"/>
      <w:ind w:left="2983" w:right="2926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Fone/Fax: (51) 3637-4404 www.feliz.ifrs.edu.br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b3b3b3" w:val="clear"/>
      <w:spacing w:after="230" w:before="0" w:line="259" w:lineRule="auto"/>
      <w:ind w:left="699" w:right="0" w:hanging="699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03442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03442"/>
    <w:rPr>
      <w:rFonts w:ascii="Calibri" w:cs="Calibri" w:eastAsia="Calibri" w:hAnsi="Calibri"/>
      <w:color w:val="000000"/>
    </w:rPr>
  </w:style>
  <w:style w:type="character" w:styleId="Hyperlink">
    <w:name w:val="Hyperlink"/>
    <w:basedOn w:val="Fontepargpadro"/>
    <w:uiPriority w:val="99"/>
    <w:unhideWhenUsed w:val="1"/>
    <w:rsid w:val="00C07B3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D51FE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ZAc7CnqyogvHrDFlOht//TUKA==">CgMxLjAyDmgudG1oejdmbmxqYW1nOAByITFRLUhESXdwcXkxamh6Z1hxMTFfRXR5NDdCMW1GcEJONw==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2018-12-10T20:47:00Z</dcterms:created>
  <dc:creator>Campus Feliz</dc:creator>
</cp:coreProperties>
</file>