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06" w:rsidRDefault="00F06947">
      <w:pPr>
        <w:pBdr>
          <w:top w:val="nil"/>
          <w:left w:val="nil"/>
          <w:bottom w:val="nil"/>
          <w:right w:val="nil"/>
          <w:between w:val="nil"/>
        </w:pBdr>
        <w:spacing w:before="24"/>
        <w:ind w:left="3203" w:right="369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:rsidR="00EC7806" w:rsidRDefault="00F06947">
      <w:pPr>
        <w:pBdr>
          <w:top w:val="nil"/>
          <w:left w:val="nil"/>
          <w:bottom w:val="nil"/>
          <w:right w:val="nil"/>
          <w:between w:val="nil"/>
        </w:pBdr>
        <w:spacing w:before="44"/>
        <w:ind w:left="3203" w:right="369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Análise Técnica Documental</w:t>
      </w:r>
    </w:p>
    <w:p w:rsidR="00EC7806" w:rsidRDefault="00EC780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1"/>
          <w:szCs w:val="31"/>
        </w:rPr>
      </w:pPr>
    </w:p>
    <w:p w:rsidR="00EC7806" w:rsidRDefault="00F06947">
      <w:pPr>
        <w:spacing w:before="1" w:line="276" w:lineRule="auto"/>
        <w:ind w:left="100" w:right="223"/>
        <w:jc w:val="both"/>
        <w:rPr>
          <w:sz w:val="24"/>
          <w:szCs w:val="24"/>
        </w:rPr>
      </w:pPr>
      <w:r>
        <w:rPr>
          <w:sz w:val="24"/>
          <w:szCs w:val="24"/>
        </w:rPr>
        <w:t>A classificação será realizada em fase única através da análise técnica documental, de acordo com os critérios e a pontuação no quadro abaixo, apenas para os candidatos homologados.</w:t>
      </w:r>
    </w:p>
    <w:p w:rsidR="00EC7806" w:rsidRDefault="00EC780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7"/>
          <w:szCs w:val="27"/>
        </w:rPr>
      </w:pPr>
    </w:p>
    <w:p w:rsidR="00EC7806" w:rsidRDefault="00EC780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7"/>
          <w:szCs w:val="27"/>
        </w:rPr>
      </w:pPr>
    </w:p>
    <w:tbl>
      <w:tblPr>
        <w:tblStyle w:val="a1"/>
        <w:tblW w:w="948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960"/>
        <w:gridCol w:w="4765"/>
        <w:gridCol w:w="3755"/>
      </w:tblGrid>
      <w:tr w:rsidR="00EC7806">
        <w:trPr>
          <w:trHeight w:val="449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32" w:right="23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4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29" w:right="5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Descrição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34"/>
              <w:jc w:val="center"/>
              <w:rPr>
                <w:b/>
                <w:color w:val="000000"/>
              </w:rPr>
            </w:pPr>
            <w:r>
              <w:rPr>
                <w:b/>
              </w:rPr>
              <w:t>Pontuação</w:t>
            </w:r>
          </w:p>
        </w:tc>
      </w:tr>
      <w:tr w:rsidR="00EC7806">
        <w:trPr>
          <w:trHeight w:val="75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4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 w:rsidP="00F06947">
            <w:pPr>
              <w:widowControl/>
              <w:tabs>
                <w:tab w:val="left" w:pos="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Experiência no Programa Mulheres Mil ou </w:t>
            </w:r>
            <w:proofErr w:type="spellStart"/>
            <w:r>
              <w:rPr>
                <w:sz w:val="24"/>
                <w:szCs w:val="24"/>
              </w:rPr>
              <w:t>Pronatec</w:t>
            </w:r>
            <w:proofErr w:type="spellEnd"/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0 </w:t>
            </w:r>
          </w:p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(5 pontos por </w:t>
            </w:r>
            <w:r>
              <w:rPr>
                <w:sz w:val="24"/>
                <w:szCs w:val="24"/>
              </w:rPr>
              <w:t>curso de atuação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até</w:t>
            </w:r>
            <w:proofErr w:type="gramEnd"/>
            <w:r>
              <w:rPr>
                <w:sz w:val="24"/>
                <w:szCs w:val="24"/>
              </w:rPr>
              <w:t xml:space="preserve"> o limite de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 pontos)</w:t>
            </w:r>
          </w:p>
        </w:tc>
      </w:tr>
      <w:tr w:rsidR="00EC7806">
        <w:trPr>
          <w:trHeight w:val="73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4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 w:rsidP="00F06947">
            <w:pPr>
              <w:widowControl/>
              <w:tabs>
                <w:tab w:val="left" w:pos="82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Experiência em ações </w:t>
            </w:r>
            <w:r>
              <w:rPr>
                <w:sz w:val="24"/>
                <w:szCs w:val="24"/>
              </w:rPr>
              <w:t>de Extensão com mulheres em situação de vulnerabilidade e risco social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EC7806" w:rsidRDefault="00F0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pontos por ação, até o limite de 20 pontos)</w:t>
            </w:r>
          </w:p>
        </w:tc>
      </w:tr>
      <w:tr w:rsidR="00EC7806">
        <w:trPr>
          <w:trHeight w:val="729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4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 w:rsidP="00F06947">
            <w:pPr>
              <w:widowControl/>
              <w:tabs>
                <w:tab w:val="left" w:pos="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Participação nos Núcleos de Ações Afirmativas do IFRS - Napne, </w:t>
            </w:r>
            <w:proofErr w:type="spellStart"/>
            <w:r>
              <w:rPr>
                <w:sz w:val="24"/>
                <w:szCs w:val="24"/>
              </w:rPr>
              <w:t>Nepgs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Neabi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Naaf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EC7806" w:rsidRDefault="00F0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 pontos por ano de participação, </w:t>
            </w:r>
          </w:p>
          <w:p w:rsidR="00EC7806" w:rsidRDefault="00F0694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até</w:t>
            </w:r>
            <w:proofErr w:type="gramEnd"/>
            <w:r>
              <w:rPr>
                <w:sz w:val="24"/>
                <w:szCs w:val="24"/>
              </w:rPr>
              <w:t xml:space="preserve"> o limite de 20 pontos)</w:t>
            </w:r>
          </w:p>
        </w:tc>
      </w:tr>
      <w:tr w:rsidR="00EC7806">
        <w:trPr>
          <w:trHeight w:val="75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4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widowControl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Comprovante do curso de Especialização, Mestrado e Doutorado. 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7806" w:rsidRDefault="00F0694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pontos por nível</w:t>
            </w:r>
          </w:p>
          <w:p w:rsidR="00EC7806" w:rsidRDefault="00F0694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máximo</w:t>
            </w:r>
            <w:proofErr w:type="gramEnd"/>
            <w:r>
              <w:rPr>
                <w:sz w:val="24"/>
                <w:szCs w:val="24"/>
              </w:rPr>
              <w:t xml:space="preserve"> de 20 pontos)</w:t>
            </w:r>
          </w:p>
        </w:tc>
      </w:tr>
      <w:tr w:rsidR="00EC7806">
        <w:trPr>
          <w:trHeight w:val="75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jc w:val="center"/>
            </w:pPr>
            <w:r>
              <w:t>5</w:t>
            </w:r>
          </w:p>
        </w:tc>
        <w:tc>
          <w:tcPr>
            <w:tcW w:w="4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widowControl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Comprovante de experiência em atividades de </w:t>
            </w:r>
          </w:p>
          <w:p w:rsidR="00EC7806" w:rsidRDefault="00F06947">
            <w:pPr>
              <w:widowControl/>
              <w:ind w:right="-56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gest</w:t>
            </w:r>
            <w:bookmarkStart w:id="0" w:name="_GoBack"/>
            <w:bookmarkEnd w:id="0"/>
            <w:r>
              <w:rPr>
                <w:sz w:val="24"/>
                <w:szCs w:val="24"/>
              </w:rPr>
              <w:t>ão</w:t>
            </w:r>
            <w:proofErr w:type="gramEnd"/>
            <w:r>
              <w:rPr>
                <w:sz w:val="24"/>
                <w:szCs w:val="24"/>
              </w:rPr>
              <w:t xml:space="preserve"> e supervisão.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7806" w:rsidRDefault="00F0694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pontos por nível</w:t>
            </w:r>
          </w:p>
          <w:p w:rsidR="00EC7806" w:rsidRDefault="00F0694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máximo</w:t>
            </w:r>
            <w:proofErr w:type="gramEnd"/>
            <w:r>
              <w:rPr>
                <w:sz w:val="24"/>
                <w:szCs w:val="24"/>
              </w:rPr>
              <w:t xml:space="preserve"> de 20 pontos)</w:t>
            </w:r>
          </w:p>
        </w:tc>
      </w:tr>
      <w:tr w:rsidR="00EC7806">
        <w:trPr>
          <w:trHeight w:val="729"/>
        </w:trPr>
        <w:tc>
          <w:tcPr>
            <w:tcW w:w="5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 MÁXIMA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806" w:rsidRDefault="00F0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</w:tr>
    </w:tbl>
    <w:p w:rsidR="00EC7806" w:rsidRDefault="00EC780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:rsidR="00EC7806" w:rsidRDefault="00F06947">
      <w:pPr>
        <w:pBdr>
          <w:top w:val="nil"/>
          <w:left w:val="nil"/>
          <w:bottom w:val="nil"/>
          <w:right w:val="nil"/>
          <w:between w:val="nil"/>
        </w:pBdr>
        <w:ind w:left="141" w:right="2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*A comprovação da experiência no Programa Mulheres Mil se dará através de declaração da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oordenação 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djunta do </w:t>
      </w:r>
      <w:r>
        <w:rPr>
          <w:i/>
          <w:sz w:val="20"/>
          <w:szCs w:val="20"/>
        </w:rPr>
        <w:t>C</w:t>
      </w:r>
      <w:r>
        <w:rPr>
          <w:i/>
          <w:color w:val="000000"/>
          <w:sz w:val="20"/>
          <w:szCs w:val="20"/>
        </w:rPr>
        <w:t>ampus</w:t>
      </w:r>
      <w:r>
        <w:rPr>
          <w:color w:val="000000"/>
          <w:sz w:val="20"/>
          <w:szCs w:val="20"/>
        </w:rPr>
        <w:t xml:space="preserve"> onde aconteceram os cursos ou da </w:t>
      </w:r>
      <w:r>
        <w:rPr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oordenação </w:t>
      </w:r>
      <w:r>
        <w:rPr>
          <w:sz w:val="20"/>
          <w:szCs w:val="20"/>
        </w:rPr>
        <w:t>G</w:t>
      </w:r>
      <w:r>
        <w:rPr>
          <w:color w:val="000000"/>
          <w:sz w:val="20"/>
          <w:szCs w:val="20"/>
        </w:rPr>
        <w:t>eral da bolsa formação no âmbito do IFRS.</w:t>
      </w:r>
    </w:p>
    <w:p w:rsidR="00EC7806" w:rsidRDefault="00F06947">
      <w:pPr>
        <w:widowControl/>
        <w:ind w:left="141" w:right="223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**A comprovação da experiência/atuação com mulheres em vulnerabilidade se dará através de declarações/certificados.</w:t>
      </w:r>
    </w:p>
    <w:p w:rsidR="00EC7806" w:rsidRDefault="00F06947">
      <w:pPr>
        <w:widowControl/>
        <w:ind w:left="141" w:right="2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A comprovação da participação nos Núcleos de Ações Afirmativas do IFRS (Napne, </w:t>
      </w:r>
      <w:proofErr w:type="spellStart"/>
      <w:r>
        <w:rPr>
          <w:sz w:val="20"/>
          <w:szCs w:val="20"/>
        </w:rPr>
        <w:t>Nepgs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Neabi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Naaf</w:t>
      </w:r>
      <w:proofErr w:type="spellEnd"/>
      <w:r>
        <w:rPr>
          <w:sz w:val="20"/>
          <w:szCs w:val="20"/>
        </w:rPr>
        <w:t>) se dará através de portaria ou declaração da coordenação/presidência dos referidos núcleos.</w:t>
      </w:r>
    </w:p>
    <w:p w:rsidR="00EC7806" w:rsidRDefault="00EC780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EC7806" w:rsidRDefault="00EC7806">
      <w:pPr>
        <w:pBdr>
          <w:top w:val="nil"/>
          <w:left w:val="nil"/>
          <w:bottom w:val="nil"/>
          <w:right w:val="nil"/>
          <w:between w:val="nil"/>
        </w:pBdr>
        <w:ind w:left="100" w:right="605"/>
        <w:jc w:val="both"/>
        <w:rPr>
          <w:color w:val="000000"/>
        </w:rPr>
      </w:pPr>
    </w:p>
    <w:sectPr w:rsidR="00EC7806">
      <w:pgSz w:w="11920" w:h="16838"/>
      <w:pgMar w:top="1420" w:right="86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6"/>
    <w:rsid w:val="00EC7806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B2B59-9185-4579-9F71-9BCCD566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mbolosdenumerao">
    <w:name w:val="Símbolos de numeração"/>
    <w:qFormat/>
  </w:style>
  <w:style w:type="paragraph" w:styleId="Corpodetexto">
    <w:name w:val="Body Text"/>
    <w:basedOn w:val="Normal"/>
    <w:uiPriority w:val="1"/>
    <w:qFormat/>
    <w:rPr>
      <w:lang w:val="pt-PT" w:eastAsia="en-US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spacing w:before="100"/>
      <w:jc w:val="center"/>
    </w:pPr>
    <w:rPr>
      <w:lang w:val="pt-PT" w:eastAsia="en-US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widowControl/>
      <w:spacing w:line="276" w:lineRule="auto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Normal2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5" w:type="dxa"/>
        <w:bottom w:w="0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AX7FEKaecFyCzom3CWubgwzKwg==">CgMxLjA4AHIhMTRrLW0tdWI3blpFanhvdS1xZ1EzY0k2TExGaWktYmxx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rossana.enninger</cp:lastModifiedBy>
  <cp:revision>2</cp:revision>
  <dcterms:created xsi:type="dcterms:W3CDTF">2024-03-26T04:32:00Z</dcterms:created>
  <dcterms:modified xsi:type="dcterms:W3CDTF">2025-08-11T19:17:00Z</dcterms:modified>
</cp:coreProperties>
</file>