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QUADRO PROJETOS DE EXTENSÃO</w:t>
      </w:r>
      <w:r w:rsidDel="00000000" w:rsidR="00000000" w:rsidRPr="00000000">
        <w:rPr>
          <w:rtl w:val="0"/>
        </w:rPr>
      </w:r>
    </w:p>
    <w:tbl>
      <w:tblPr>
        <w:tblStyle w:val="Table1"/>
        <w:tblW w:w="15150.0" w:type="dxa"/>
        <w:jc w:val="left"/>
        <w:tblInd w:w="-9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425"/>
        <w:gridCol w:w="720"/>
        <w:gridCol w:w="840"/>
        <w:gridCol w:w="6570"/>
        <w:gridCol w:w="2865"/>
        <w:tblGridChange w:id="0">
          <w:tblGrid>
            <w:gridCol w:w="2730"/>
            <w:gridCol w:w="1425"/>
            <w:gridCol w:w="720"/>
            <w:gridCol w:w="840"/>
            <w:gridCol w:w="6570"/>
            <w:gridCol w:w="286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do projeto de extensão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Coordenador (a)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de bolsas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Horária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Requisitos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 de seleção dos bolsistas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Preparatório IFRS: democratizando o acesso ao ensino médio integrado - aulas de ciências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Dayana Queiroz de Camargo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- Afinidade e conhecimento em química básica e física básica (ciências da natureza do 9° ano do ensino fundamental);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 - Dispor de disponibilidade para realizar atividades no período da tarde.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Entrevista presencial.</w:t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1906" w:w="16838" w:orient="landscape"/>
      <w:pgMar w:bottom="1133.8582677165355" w:top="1700.7874015748032" w:left="1700.7874015748032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lef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left"/>
      <w:rPr>
        <w:rFonts w:ascii="Times New Roman" w:cs="Times New Roman" w:eastAsia="Times New Roman" w:hAnsi="Times New Roman"/>
        <w:color w:val="ff00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020C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020C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mCEV2z8/AkWOM5qKipxX15/Ptw==">CgMxLjA4AHIhMUt1MTR1M0hyY3k5c2lxaDBxOUNCdVc3aVd6NmpTbmlR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2022-05-03T14:06:00Z</dcterms:created>
  <dc:creator>michele.rodrigues</dc:creator>
</cp:coreProperties>
</file>