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II: FICHA DE INSCRIÇÃO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40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2210"/>
        <w:gridCol w:w="2523"/>
        <w:gridCol w:w="1843"/>
        <w:gridCol w:w="54"/>
        <w:tblGridChange w:id="0">
          <w:tblGrid>
            <w:gridCol w:w="2775"/>
            <w:gridCol w:w="2210"/>
            <w:gridCol w:w="2523"/>
            <w:gridCol w:w="1843"/>
            <w:gridCol w:w="54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Siape: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Link lattes: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Link orcid: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75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Instituto Federal de Educação, Ciência e Tecnologia do Rio Grande do Sul (IFRS)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82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9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Bento Gonçalves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Canoas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Caxias do Sul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Farroupilha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Feliz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Reitoria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Rolante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Veranópolis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before="176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05" w:firstLine="0"/>
              <w:jc w:val="center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before="183" w:line="240" w:lineRule="auto"/>
              <w:ind w:left="10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Formação 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candidato deverá indicar a pontuação pretendida, conforme o Quadro 4 deste Edital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before="183" w:line="240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Pós-graduação (mestrado):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Pós-graduação (doutorado):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Pós-graduação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6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9"/>
                <w:sz w:val="24"/>
                <w:szCs w:val="24"/>
                <w:rtl w:val="0"/>
              </w:rPr>
              <w:t xml:space="preserve">(pós- doutorado):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 e ano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(informar)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Indicação de 05 produtos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candidato deverá indicar a pontuação pretendida,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*Não preencher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Produto 1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Produto 2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Produto 3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Produto 4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before="1" w:line="244" w:lineRule="auto"/>
              <w:ind w:left="105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Produto 5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51" w:line="240" w:lineRule="auto"/>
              <w:ind w:left="105" w:right="333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(título artigo/livro, capítulo/produto)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tiver link inserir.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Orientações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orientações/indicação de semestres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candidato deverá indicar a pontuação pretendida  conforme o Quadro 4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obtida após análise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*Não preencher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Orientações concluídas de mestrado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Demais orientações (especialização, graduação e iniciação científica)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Experiência docente em Programas de Pós-Graduação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Experiência docente em Licenciaturas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--------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Pretendida (deve ser preenchida pelo candidato)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 preencher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Demais itens avaliados na seleção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(não preencher)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Carta de intenções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line="264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Entrevista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66" w:lineRule="auto"/>
              <w:ind w:right="284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final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before="182" w:line="480" w:lineRule="auto"/>
        <w:ind w:right="2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