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7A" w:rsidRPr="00651103" w:rsidRDefault="00B1507A">
      <w:pPr>
        <w:rPr>
          <w:rFonts w:ascii="Calibri" w:hAnsi="Calibri" w:cs="Calibri"/>
          <w:sz w:val="20"/>
          <w:szCs w:val="20"/>
        </w:rPr>
      </w:pPr>
    </w:p>
    <w:p w:rsidR="00B1507A" w:rsidRPr="00651103" w:rsidRDefault="00B1507A">
      <w:pPr>
        <w:pStyle w:val="Ttulo1"/>
        <w:rPr>
          <w:rFonts w:ascii="Calibri" w:hAnsi="Calibri" w:cs="Calibri"/>
          <w:sz w:val="20"/>
          <w:szCs w:val="20"/>
        </w:rPr>
      </w:pPr>
    </w:p>
    <w:p w:rsidR="00B1507A" w:rsidRPr="00651103" w:rsidRDefault="00266C45">
      <w:pPr>
        <w:pStyle w:val="Ttulo1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FORMULÁRIO DE ORÇAMENTO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ab/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Razão Social: _______________________________________________________________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51103">
        <w:rPr>
          <w:rFonts w:ascii="Calibri" w:hAnsi="Calibri" w:cs="Calibri"/>
          <w:b/>
          <w:sz w:val="20"/>
          <w:szCs w:val="20"/>
        </w:rPr>
        <w:t xml:space="preserve">MEI – Empresário Individual: </w:t>
      </w:r>
      <w:proofErr w:type="gramStart"/>
      <w:r w:rsidRPr="00651103">
        <w:rPr>
          <w:rFonts w:ascii="Calibri" w:hAnsi="Calibri" w:cs="Calibri"/>
          <w:b/>
          <w:sz w:val="20"/>
          <w:szCs w:val="20"/>
        </w:rPr>
        <w:t xml:space="preserve">(  </w:t>
      </w:r>
      <w:proofErr w:type="gramEnd"/>
      <w:r w:rsidRPr="00651103">
        <w:rPr>
          <w:rFonts w:ascii="Calibri" w:hAnsi="Calibri" w:cs="Calibri"/>
          <w:b/>
          <w:sz w:val="20"/>
          <w:szCs w:val="20"/>
        </w:rPr>
        <w:t xml:space="preserve"> ) Sim  (   ) Não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51103">
        <w:rPr>
          <w:rFonts w:ascii="Calibri" w:hAnsi="Calibri" w:cs="Calibri"/>
          <w:b/>
          <w:sz w:val="20"/>
          <w:szCs w:val="20"/>
        </w:rPr>
        <w:t>Caso ser MEI, aplicar o artigo 173 da IN 2.110/2022.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Nome Fantasia: ______________________________________________________________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CNPJ: _____________________________________________________________________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Endereço: __________________________________________________________________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Cidade: _________________________________________________ CEP: 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Telefone: ______________________E-mail: _______________________________________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Responsável legal: ________________________________________</w:t>
      </w:r>
      <w:r w:rsidRPr="00651103">
        <w:rPr>
          <w:rFonts w:ascii="Calibri" w:hAnsi="Calibri" w:cs="Calibri"/>
          <w:sz w:val="20"/>
          <w:szCs w:val="20"/>
        </w:rPr>
        <w:softHyphen/>
      </w:r>
      <w:r w:rsidRPr="00651103">
        <w:rPr>
          <w:rFonts w:ascii="Calibri" w:hAnsi="Calibri" w:cs="Calibri"/>
          <w:sz w:val="20"/>
          <w:szCs w:val="20"/>
        </w:rPr>
        <w:softHyphen/>
      </w:r>
      <w:r w:rsidRPr="00651103">
        <w:rPr>
          <w:rFonts w:ascii="Calibri" w:hAnsi="Calibri" w:cs="Calibri"/>
          <w:sz w:val="20"/>
          <w:szCs w:val="20"/>
        </w:rPr>
        <w:softHyphen/>
      </w:r>
      <w:r w:rsidRPr="00651103">
        <w:rPr>
          <w:rFonts w:ascii="Calibri" w:hAnsi="Calibri" w:cs="Calibri"/>
          <w:sz w:val="20"/>
          <w:szCs w:val="20"/>
        </w:rPr>
        <w:softHyphen/>
        <w:t>____________________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 xml:space="preserve">Dados Bancários: </w:t>
      </w: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Banco: ______________________ Agência: ______________ Conta Corrente:____________</w:t>
      </w:r>
    </w:p>
    <w:p w:rsidR="00B1507A" w:rsidRPr="00651103" w:rsidRDefault="00B1507A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1507A" w:rsidRPr="00651103" w:rsidRDefault="00266C45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51103">
        <w:rPr>
          <w:rFonts w:ascii="Calibri" w:hAnsi="Calibri" w:cs="Calibri"/>
          <w:b/>
          <w:bCs/>
          <w:color w:val="000000"/>
          <w:sz w:val="20"/>
          <w:szCs w:val="20"/>
        </w:rPr>
        <w:t>OBJETO- Aquisição de materiais para o Núcleo de Arte e Cultura do IFRS-Campus Erechim.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6068"/>
        <w:gridCol w:w="934"/>
        <w:gridCol w:w="649"/>
        <w:gridCol w:w="764"/>
        <w:gridCol w:w="522"/>
      </w:tblGrid>
      <w:tr w:rsidR="00A879A0" w:rsidRPr="00651103" w:rsidTr="00A879A0">
        <w:trPr>
          <w:trHeight w:val="402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0" w:name="_GoBack" w:colFirst="0" w:colLast="5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It.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A879A0" w:rsidRPr="00651103" w:rsidTr="00A879A0">
        <w:trPr>
          <w:trHeight w:val="1949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Bola sonora para a prática de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Goalball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 Bola Confeccionada em Borracha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Natural e SBR, circunferência – 770 mm, diâmetro – 240 mm, peso – 1,250 kg, com 8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furos de 10 mm cada, 10 guizos em seu interior. Equivalente ou de melhor qualidade que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 marca LCD.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259"/>
        </w:trPr>
        <w:tc>
          <w:tcPr>
            <w:tcW w:w="293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8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Bola de Voleibol de Quadra Oficial. Produzida em poliuretano. Tecnologia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Cápsula SIS. Sistema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Termotec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dupla colagem. 18 gomos. Câmera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Airbility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 miolo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removível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Slip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System. Certificado de oficialização da Confederação Brasileira de Vôlei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(CBV) e da Federação Internacional de Vôlei (FIVB). Diâmetro: 65 - 67 cm.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 xml:space="preserve">Peso: 260 - 280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g. Equivalente ou de melhor qualidade que 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Penalty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8.0 Pró IX.</w:t>
            </w:r>
          </w:p>
        </w:tc>
        <w:tc>
          <w:tcPr>
            <w:tcW w:w="934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un.</w:t>
            </w:r>
          </w:p>
        </w:tc>
        <w:tc>
          <w:tcPr>
            <w:tcW w:w="64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170"/>
        </w:trPr>
        <w:tc>
          <w:tcPr>
            <w:tcW w:w="293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8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321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Bola de Handebol de Quadra Feminino Oficial. Costurada a mão, com 32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gomos. Confeccionada com PU Ultra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grip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Bola Oficial da Confederação Brasileira de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Handebol (CBHB) e aprovada pela Federação Internacional de Handebol (IHF). Diâmetro: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54 - 56 cm, peso: 325 - 400 g, Câmara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Airbility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feita em borracha butílica, Miolo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Slip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System Removível e Lubrificado. Equivalente ou de melhor qualidade que 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Penalty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H2L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Suécia Ultra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Grip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415"/>
        </w:trPr>
        <w:tc>
          <w:tcPr>
            <w:tcW w:w="293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8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Bola de Handebol de Quadra Masculino Oficial. Costurada a mão, com 32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gomos, confeccionada com PU Ultra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grip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Bola Oficial da Confederação Brasileira de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Handebol (CBHB) e aprovada pela Federação Internacional de Handebol (IHF). Diâmetro: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58 - 60 cm, peso: 425 - 475 g, Câmara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Airbility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feita em borracha butílica,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 xml:space="preserve">Miolo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Slip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System Removível e Lubrificado. Equivalente ou de melhor qualidade que 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Penalty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H3L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Suécia Ultra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Grip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4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un.</w:t>
            </w:r>
          </w:p>
        </w:tc>
        <w:tc>
          <w:tcPr>
            <w:tcW w:w="64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615"/>
        </w:trPr>
        <w:tc>
          <w:tcPr>
            <w:tcW w:w="293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8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65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Sacola para Transporte de Fardamentos, feita de nylon de alta densidade.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Estampa: em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Transfer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Bolsa tamanho grande tipo malote. Bolsa com alças, para facilitar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no transporte. Capacidade: Até 80 Litros. Compartimentos: Único com duas aberturas.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Peso Aproximado: 420 g. Dimensões mínimas do Produto: (A x L x P): 60 x 40 x 20.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705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Raquete de tênis de mesa. Composição de madeira e borracha. Peso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aproximado de 177 g. Dimensões aproximadas em 2,3 x 15 x 25,5 cm folha de 6 mm de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borracha de 1,5 mm. Esponja de 2,0 mm. Equivalente ou de melhor qualidade que a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marca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Vollo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605"/>
        </w:trPr>
        <w:tc>
          <w:tcPr>
            <w:tcW w:w="293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8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Caneta Marcador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Posca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– Modelo PC-5M com ponta de espessura 1,8 mm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(ponta média formato bala), com tinta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base de água, pigmentada, atóxica e opaca 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aplicável em superfícies variadas como papel, tecido, madeira, vidro,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 xml:space="preserve">plástico, metal,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cerâmica, entre outros. Cores: branco, amarelo, azul, verde, vermelho, rosa e violeta.</w:t>
            </w:r>
          </w:p>
        </w:tc>
        <w:tc>
          <w:tcPr>
            <w:tcW w:w="934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un.</w:t>
            </w:r>
          </w:p>
        </w:tc>
        <w:tc>
          <w:tcPr>
            <w:tcW w:w="64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685"/>
        </w:trPr>
        <w:tc>
          <w:tcPr>
            <w:tcW w:w="293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8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63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Caneta Marcador Posta – Modelo PC-5M com ponta de espessura 1,8 mm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(ponta média formato bala), com tinta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base de água, pigmentada, atóxica e opaca 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aplicável em superfícies variadas como papel, tecido, madeira, vidro, plástico, metal,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cerâmica, entre outros. Cor: preto.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83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Spray de Tinta para Arte Urbana é uma tinta acrílica em aerossol à base de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água, de alta cobertura, pigmentação intensa e secagem rápida e acabamento fosco,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ideal para murais, grafite,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stencil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 personalização objetos e aplicável em paredes,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madeira, metal, concreto, papelão, tecido, plástico, entre outros. Cores: branco,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amarelo, azul, verde, vermelho e violeta.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frasco 400ml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425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: Spray de Tinta para Arte Urbana é uma tinta acrílica em aerossol à base de água, de alta cobertura, pigmentação intensa e secagem rápida e acabamento fosco, ideal para murais, grafite,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stencil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 personalização objetos e aplicável em paredes, madeira, metal, concreto, papelão, tecido, plástico, entre outros. Cor: preto.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frasco 400 ml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662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Tinta Guache à base de água,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não tóxica, utilizada para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atividades escolares e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aplicável em diversas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superfícies como papel,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papelão, cartolina e outras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superfícies porosas. Cores: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azul, amarelo, marrom,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verde, laranja, vermelho,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magenta, preto e branco.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frasco 250 ml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32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Giz pastel oleoso 24 cores,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pigmento oleoso (base de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óleo), de cores vivas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(sortidas) e intensa e de alta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cobertura, textura macia,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ideal para mistura 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sobreposição de cores e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aplicável sobre papel,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papelão e cartolina, sendo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utilizada para trabalhos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artísticos.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estojo 24 cores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80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Giz pastel seco 24 cores, base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de pigmento e carga mineral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sem óleo, de cores intensas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(sortidas), foscas, ideal para atividades artísticas (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sfumato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sobreposição e mistura de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cores) e aplicável em diversos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tipos de papel como sulfite,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canson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kraft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etc.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Unidade: estojo com 24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bastões de giz pastel seco.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estojo 24 cores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68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Papel para desenho de 200g/m, tamanho A4 (210mm x 297mm), ideal para atividades artísticas 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bloco com 12 folhas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245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TNT Tecido Não tecido peça 1,40 x 10 m - preto e branco, gramatura 80 m/m2. 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rolo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0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Tinta Acrílica</w:t>
            </w:r>
            <w:proofErr w:type="gram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branca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galão 3,6l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26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redondo número 2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26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redondo número 6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un. 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26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redondo número 12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0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redondo número 18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773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chato – números 2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742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chato – números 6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747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chato – números 12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747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Pincéis chato – números 18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747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Spray Verniz fixador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tubo 300 ml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145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Capotraste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para violão, para adultos, produto em metal (alumínio),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altura 7cm, largura 1 cm, comprimento 7 cm, compatível com violão 6 e 12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cordas.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07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Capotraste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para guitarra, para adultos, produto em metal (alumínio).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tamanho </w:t>
            </w:r>
            <w:proofErr w:type="gram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padrão( altura</w:t>
            </w:r>
            <w:proofErr w:type="gram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7cm, largura 1 cm, comprimento 7 cm).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68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Palhetas, para violão e guitarra, material em celuloide, espessura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entre 0,5mm e 0,7mm.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126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Jogos de cordas de aço para guitarra, para adultos, Tensão 010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(medida tradicional).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cj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 6 unidade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0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Jogos de cordas de aço para violão, para adultos, Tensão 010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(medida tradicional).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cj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 6 unidade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30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Sliders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dedo para guitarra de aço inox, diâmetro interno 20mm, 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espessura 1,5</w:t>
            </w:r>
            <w:proofErr w:type="gram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mm ,</w:t>
            </w:r>
            <w:proofErr w:type="gram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comprimento de 60mm.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225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Cabos de áudio para instrumentos (Violão e Guitarra), comprimento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3m, diâmetro 6mm, com entrada P10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stereo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(macho) e saída P10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stereo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(macho).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879A0" w:rsidRPr="00651103" w:rsidTr="00A879A0">
        <w:trPr>
          <w:trHeight w:val="4050"/>
        </w:trPr>
        <w:tc>
          <w:tcPr>
            <w:tcW w:w="2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Guitarra, para adultos. Similar ou de melhor qualidade ao modelo ST-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211 LG. da marca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Waldman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 Tipo de madeira do braço: Maple. Formato do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 xml:space="preserve">corpo: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Stratocaster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Tipo de madeira do corpo: </w:t>
            </w:r>
            <w:proofErr w:type="spellStart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Basswood</w:t>
            </w:r>
            <w:proofErr w:type="spellEnd"/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 6 cordas de aço.</w:t>
            </w: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br/>
              <w:t>Orientação da mão: Destro.</w:t>
            </w:r>
          </w:p>
        </w:tc>
        <w:tc>
          <w:tcPr>
            <w:tcW w:w="93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64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5110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FFFF"/>
          </w:tcPr>
          <w:p w:rsidR="00A879A0" w:rsidRPr="00651103" w:rsidRDefault="00A879A0" w:rsidP="006C7A0F">
            <w:pPr>
              <w:spacing w:line="36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B1507A" w:rsidRPr="00651103" w:rsidRDefault="00B1507A">
      <w:p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B1507A" w:rsidRPr="00651103" w:rsidRDefault="00266C45">
      <w:pPr>
        <w:spacing w:line="360" w:lineRule="auto"/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51103">
        <w:rPr>
          <w:rFonts w:ascii="Calibri" w:hAnsi="Calibri" w:cs="Calibri"/>
          <w:bCs/>
          <w:color w:val="000000"/>
          <w:sz w:val="20"/>
          <w:szCs w:val="20"/>
        </w:rPr>
        <w:t xml:space="preserve">Nos preços indicados estão inclusos, além dos materiais, todos os custos, benefícios, encargos, tributos e demais contribuições pertinentes. </w:t>
      </w:r>
    </w:p>
    <w:p w:rsidR="00B1507A" w:rsidRPr="00651103" w:rsidRDefault="00266C45">
      <w:pPr>
        <w:spacing w:line="360" w:lineRule="auto"/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51103">
        <w:rPr>
          <w:rFonts w:ascii="Calibri" w:hAnsi="Calibri" w:cs="Calibri"/>
          <w:bCs/>
          <w:color w:val="000000"/>
          <w:sz w:val="20"/>
          <w:szCs w:val="20"/>
        </w:rPr>
        <w:t>Declaramos cumprir todas as normas legais e regulamentares relativas à documentação, obtendo todas as autorizações que se fizerem necessárias junto aos órgãos públicos competentes.</w:t>
      </w:r>
    </w:p>
    <w:p w:rsidR="00B1507A" w:rsidRPr="00651103" w:rsidRDefault="00266C45">
      <w:pPr>
        <w:spacing w:line="360" w:lineRule="auto"/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51103">
        <w:rPr>
          <w:rFonts w:ascii="Calibri" w:hAnsi="Calibri" w:cs="Calibri"/>
          <w:bCs/>
          <w:color w:val="000000"/>
          <w:sz w:val="20"/>
          <w:szCs w:val="20"/>
        </w:rPr>
        <w:t>Esta proposta é válida por 180 (cento e oitenta) dias, a contar desta data.</w:t>
      </w:r>
    </w:p>
    <w:p w:rsidR="00B1507A" w:rsidRPr="00651103" w:rsidRDefault="00266C45">
      <w:pPr>
        <w:spacing w:line="360" w:lineRule="auto"/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51103">
        <w:rPr>
          <w:rFonts w:ascii="Calibri" w:hAnsi="Calibri" w:cs="Calibri"/>
          <w:bCs/>
          <w:color w:val="000000"/>
          <w:sz w:val="20"/>
          <w:szCs w:val="20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 w:rsidR="00B1507A" w:rsidRPr="00651103" w:rsidRDefault="00266C45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Local, data</w:t>
      </w:r>
    </w:p>
    <w:p w:rsidR="00B1507A" w:rsidRPr="00651103" w:rsidRDefault="00B1507A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:rsidR="00B1507A" w:rsidRPr="00651103" w:rsidRDefault="00B1507A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:rsidR="00B1507A" w:rsidRPr="00651103" w:rsidRDefault="00266C45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Nome do Responsável</w:t>
      </w:r>
    </w:p>
    <w:p w:rsidR="00B1507A" w:rsidRPr="00651103" w:rsidRDefault="00266C45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 xml:space="preserve">Assinatura </w:t>
      </w:r>
    </w:p>
    <w:p w:rsidR="00B1507A" w:rsidRPr="00651103" w:rsidRDefault="00266C45">
      <w:pPr>
        <w:ind w:left="4956" w:firstLine="708"/>
        <w:jc w:val="center"/>
        <w:rPr>
          <w:rFonts w:ascii="Calibri" w:hAnsi="Calibri" w:cs="Calibri"/>
          <w:sz w:val="20"/>
          <w:szCs w:val="20"/>
        </w:rPr>
      </w:pPr>
      <w:r w:rsidRPr="00651103">
        <w:rPr>
          <w:rFonts w:ascii="Calibri" w:hAnsi="Calibri" w:cs="Calibri"/>
          <w:sz w:val="20"/>
          <w:szCs w:val="20"/>
        </w:rPr>
        <w:t>Carimbo do Fornecedor</w:t>
      </w:r>
    </w:p>
    <w:sectPr w:rsidR="00B1507A" w:rsidRPr="00651103">
      <w:headerReference w:type="even" r:id="rId7"/>
      <w:headerReference w:type="default" r:id="rId8"/>
      <w:headerReference w:type="first" r:id="rId9"/>
      <w:pgSz w:w="11906" w:h="16838"/>
      <w:pgMar w:top="1701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DA" w:rsidRDefault="00266C45">
      <w:r>
        <w:separator/>
      </w:r>
    </w:p>
  </w:endnote>
  <w:endnote w:type="continuationSeparator" w:id="0">
    <w:p w:rsidR="005245DA" w:rsidRDefault="002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DA" w:rsidRDefault="00266C45">
      <w:r>
        <w:separator/>
      </w:r>
    </w:p>
  </w:footnote>
  <w:footnote w:type="continuationSeparator" w:id="0">
    <w:p w:rsidR="005245DA" w:rsidRDefault="0026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7A" w:rsidRDefault="00B150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7A" w:rsidRDefault="00266C45">
    <w:pPr>
      <w:pStyle w:val="Cabealho"/>
      <w:jc w:val="center"/>
    </w:pPr>
    <w:r>
      <w:t>Logomarca da empresa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7A" w:rsidRDefault="00266C45">
    <w:pPr>
      <w:pStyle w:val="Cabealho"/>
      <w:jc w:val="center"/>
    </w:pPr>
    <w: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7A"/>
    <w:rsid w:val="00266C45"/>
    <w:rsid w:val="00477F29"/>
    <w:rsid w:val="005245DA"/>
    <w:rsid w:val="00651103"/>
    <w:rsid w:val="006C7A0F"/>
    <w:rsid w:val="00A879A0"/>
    <w:rsid w:val="00B1507A"/>
    <w:rsid w:val="00B26C4F"/>
    <w:rsid w:val="00C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A2B4-862D-4A51-ABB5-44E996EE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D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3C2DA5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C2DA5"/>
    <w:rPr>
      <w:rFonts w:ascii="Arial" w:eastAsia="Times New Roman" w:hAnsi="Arial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2DA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5028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xl63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6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283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4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5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18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19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2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8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32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7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8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9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Normal"/>
    <w:qFormat/>
    <w:rsid w:val="008529D2"/>
    <w:pPr>
      <w:spacing w:beforeAutospacing="1" w:after="11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02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5C9D-C11E-41EA-A741-293A0789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1229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mscapinelo</dc:creator>
  <dc:description/>
  <cp:lastModifiedBy>Diones Gaboardi</cp:lastModifiedBy>
  <cp:revision>5</cp:revision>
  <dcterms:created xsi:type="dcterms:W3CDTF">2025-08-18T13:19:00Z</dcterms:created>
  <dcterms:modified xsi:type="dcterms:W3CDTF">2025-08-18T13:34:00Z</dcterms:modified>
  <dc:language>pt-BR</dc:language>
</cp:coreProperties>
</file>