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568" w:firstLine="3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568" w:firstLine="3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                                                         ANEXO VII</w:t>
      </w:r>
    </w:p>
    <w:p w:rsidR="00000000" w:rsidDel="00000000" w:rsidP="00000000" w:rsidRDefault="00000000" w:rsidRPr="00000000" w14:paraId="00000003">
      <w:pPr>
        <w:ind w:right="-568" w:firstLine="3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</w:rPr>
        <w:drawing>
          <wp:inline distB="0" distT="0" distL="0" distR="0">
            <wp:extent cx="561975" cy="628650"/>
            <wp:effectExtent b="0" l="0" r="0" t="0"/>
            <wp:docPr descr="C:\Users\01308376014\AppData\Local\Microsoft\Windows\INetCache\Content.MSO\B9DB2DA5.tmp" id="3" name="image1.png"/>
            <a:graphic>
              <a:graphicData uri="http://schemas.openxmlformats.org/drawingml/2006/picture">
                <pic:pic>
                  <pic:nvPicPr>
                    <pic:cNvPr descr="C:\Users\01308376014\AppData\Local\Microsoft\Windows\INetCache\Content.MSO\B9DB2DA5.tmp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MINISTÉRIO DA EDUCAÇÃO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Secretaria de Educação Profissional e Tecnológico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Instituto Federal de Educação, Ciência e Tecnologia do Rio Grande do Sul - Campus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568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568" w:firstLine="3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right="-56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CONTRATO ADMINISTRATIVO PÚBLICO COM AGRICULTURA FAMILIAR</w:t>
      </w:r>
    </w:p>
    <w:p w:rsidR="00000000" w:rsidDel="00000000" w:rsidP="00000000" w:rsidRDefault="00000000" w:rsidRPr="00000000" w14:paraId="00000009">
      <w:pPr>
        <w:ind w:right="-56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4536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CONTRATO ADMINISTRATIVO Nº ......../...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FAZEM ENTRE SI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(órgão)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POR INTERMÉDIO DO(A) ....................................................... E ......................................................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Instituto Federal de Educação, Ciência e Tecnologia do Rio Grande do Sul – Campus …….., pessoa jurídica de direito público, com sede à Rua ……., nº ………, CEP ………, na cidade de ………./RS, inscrito(a) no CNPJ/MF sob o nº …………………….., neste ato representado pelo Diretor-Geral, Sr. ……………….., pela Portaria nº ……………………, publicada no DOU em ………………, portador da matrícula funcional n° ………, doravante denominado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 por outro lado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(nome do grupo formal ou agricultor individual)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situado à …………., n.º ……, em …………/…., inscrita no CNPJ sob n.º …………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(se grupo formal)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ou CPF nº ………….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( se grupos informais e fornecedor individual)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doravante denominado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fundamentados nas disposições da Lei Federal n° 11.947, de 16/06/2009, alterada pela Lei nº 14.660/2023 </w:t>
      </w:r>
      <w:sdt>
        <w:sdtPr>
          <w:id w:val="-972004938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pela Lei 15.226/2025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Resoluções vigentes do FNDE, a legislação de contratos administrativos públicos, art. 89 a art. 194 da Lei Federal nº 14.133/2021, e tendo em vista o que consta na Chamada Pública nº …../2025, Processo administrativo nº .............., aplicando-se lhes, supletivamente, os princípios da teoria geral dos contratos e as disposições de direito privado, resolvem celebrar o presente contrato administrativo público mediante as cláusulas que seguem:</w:t>
      </w:r>
    </w:p>
    <w:p w:rsidR="00000000" w:rsidDel="00000000" w:rsidP="00000000" w:rsidRDefault="00000000" w:rsidRPr="00000000" w14:paraId="0000000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PRIMEIRA -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1.1. O objeto do presente contrato de fornecimento é a aquisição de gêneros alimentícios da agricultura familiar para alimentação escolar, para alunos da rede de educação básica pública, com recursos repassados pelo FNDE, nas condições estabelecidas no edital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Chamada Pública n.º …../2025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 seus anexos, o qual é parte integrante do presente contrato, independentemente de anexação ou transcrição.</w:t>
      </w:r>
    </w:p>
    <w:p w:rsidR="00000000" w:rsidDel="00000000" w:rsidP="00000000" w:rsidRDefault="00000000" w:rsidRPr="00000000" w14:paraId="0000001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1.2. Objeto da contratação:</w:t>
      </w:r>
    </w:p>
    <w:p w:rsidR="00000000" w:rsidDel="00000000" w:rsidP="00000000" w:rsidRDefault="00000000" w:rsidRPr="00000000" w14:paraId="0000001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2730"/>
        <w:gridCol w:w="885"/>
        <w:gridCol w:w="975"/>
        <w:gridCol w:w="1035"/>
        <w:gridCol w:w="2385"/>
        <w:gridCol w:w="1590"/>
        <w:tblGridChange w:id="0">
          <w:tblGrid>
            <w:gridCol w:w="630"/>
            <w:gridCol w:w="2730"/>
            <w:gridCol w:w="885"/>
            <w:gridCol w:w="975"/>
            <w:gridCol w:w="1035"/>
            <w:gridCol w:w="2385"/>
            <w:gridCol w:w="1590"/>
          </w:tblGrid>
        </w:tblGridChange>
      </w:tblGrid>
      <w:tr>
        <w:trPr>
          <w:cantSplit w:val="0"/>
          <w:trHeight w:val="560.9765625" w:hRule="atLeast"/>
          <w:tblHeader w:val="0"/>
        </w:trPr>
        <w:tc>
          <w:tcPr>
            <w:gridSpan w:val="2"/>
            <w:vMerge w:val="restart"/>
            <w:tcBorders>
              <w:top w:color="c5e0b3" w:space="0" w:sz="6" w:val="single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Descrição Produto</w:t>
            </w:r>
          </w:p>
        </w:tc>
        <w:tc>
          <w:tcPr>
            <w:vMerge w:val="restart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Quantidade</w:t>
            </w:r>
          </w:p>
        </w:tc>
        <w:tc>
          <w:tcPr>
            <w:vMerge w:val="restart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ind w:left="120" w:right="8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before="240" w:line="360" w:lineRule="auto"/>
              <w:ind w:left="120" w:right="8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Período entrega</w:t>
            </w:r>
          </w:p>
        </w:tc>
        <w:tc>
          <w:tcPr>
            <w:gridSpan w:val="2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ind w:left="120" w:firstLine="0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Preço de aquisição</w:t>
            </w:r>
          </w:p>
        </w:tc>
      </w:tr>
      <w:tr>
        <w:trPr>
          <w:cantSplit w:val="0"/>
          <w:trHeight w:val="611.953125" w:hRule="atLeast"/>
          <w:tblHeader w:val="0"/>
        </w:trPr>
        <w:tc>
          <w:tcPr>
            <w:gridSpan w:val="2"/>
            <w:vMerge w:val="continue"/>
            <w:tcBorders>
              <w:top w:color="c5e0b3" w:space="0" w:sz="6" w:val="single"/>
              <w:left w:color="c5e0b3" w:space="0" w:sz="6" w:val="single"/>
              <w:bottom w:color="c5e0b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360" w:lineRule="auto"/>
              <w:ind w:left="120" w:right="-56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360" w:lineRule="auto"/>
              <w:ind w:left="120" w:right="-56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360" w:lineRule="auto"/>
              <w:ind w:left="120" w:right="-56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360" w:lineRule="auto"/>
              <w:ind w:left="120" w:right="-56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ind w:left="120" w:right="10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Preço unitário - divulgado na chamada pública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Preço total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360" w:lineRule="auto"/>
              <w:ind w:left="120" w:right="100" w:firstLine="0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ind w:left="1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ind w:left="120" w:right="100" w:firstLine="0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ind w:left="1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ind w:left="120" w:right="100" w:firstLine="0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360" w:lineRule="auto"/>
              <w:ind w:left="1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  <w:tcBorders>
              <w:top w:color="000000" w:space="0" w:sz="0" w:val="nil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360" w:lineRule="auto"/>
              <w:ind w:left="220" w:firstLine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Valor total do C</w:t>
            </w:r>
            <w:sdt>
              <w:sdtPr>
                <w:id w:val="447442219"/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ontrato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360" w:lineRule="auto"/>
              <w:ind w:left="1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</w:tr>
    </w:tbl>
    <w:p w:rsidR="00000000" w:rsidDel="00000000" w:rsidP="00000000" w:rsidRDefault="00000000" w:rsidRPr="00000000" w14:paraId="0000004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 São anexos a este instrumento e vinculam esta contratação, independentemente de transcrição:</w:t>
      </w:r>
    </w:p>
    <w:p w:rsidR="00000000" w:rsidDel="00000000" w:rsidP="00000000" w:rsidRDefault="00000000" w:rsidRPr="00000000" w14:paraId="00000049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1.3.1. O descritivo dos itens e pesquisa da média de preço realizada pela Entidade Executora conforme rege Resoluções do FNDE;</w:t>
      </w:r>
    </w:p>
    <w:p w:rsidR="00000000" w:rsidDel="00000000" w:rsidP="00000000" w:rsidRDefault="00000000" w:rsidRPr="00000000" w14:paraId="0000004A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1.3.2. O edital de chamada pública, a autorização de contratação conforme rege o art. 14 da Lei nº 11.947, de 16/06/2009, alterada pela Lei nº 14.660/2023 e resoluções do FNDE, no âmbito do PNAE;</w:t>
      </w:r>
    </w:p>
    <w:p w:rsidR="00000000" w:rsidDel="00000000" w:rsidP="00000000" w:rsidRDefault="00000000" w:rsidRPr="00000000" w14:paraId="0000004B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1.3.3. Anexos com os documentos dos proponentes e avisos;</w:t>
      </w:r>
    </w:p>
    <w:p w:rsidR="00000000" w:rsidDel="00000000" w:rsidP="00000000" w:rsidRDefault="00000000" w:rsidRPr="00000000" w14:paraId="0000004C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1.3.4. Os (s) projetos de venda dos proponentes e</w:t>
      </w:r>
    </w:p>
    <w:p w:rsidR="00000000" w:rsidDel="00000000" w:rsidP="00000000" w:rsidRDefault="00000000" w:rsidRPr="00000000" w14:paraId="0000004D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1.3.5. Ata de adjudicação da seleção e ato de publicização do resultado em órgão oficial.</w:t>
      </w:r>
    </w:p>
    <w:p w:rsidR="00000000" w:rsidDel="00000000" w:rsidP="00000000" w:rsidRDefault="00000000" w:rsidRPr="00000000" w14:paraId="0000004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SEGUNDA - VALOR DO CONTRATO E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2.1 Para viabilizar a execução do objeto desse contrato será utilizado somente dotação orçamentária repassada pelo FNDE, no âmbito do PNAE, ação orçamentária nº ........................ou nota de empenho nº ...................................</w:t>
      </w:r>
    </w:p>
    <w:p w:rsidR="00000000" w:rsidDel="00000000" w:rsidP="00000000" w:rsidRDefault="00000000" w:rsidRPr="00000000" w14:paraId="0000005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2.2 Pelo fornecimento dos gêneros alimentícios conforme item 1.2 deste documento,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receberá o valor total de R$.......... (.............. ).</w:t>
      </w:r>
    </w:p>
    <w:p w:rsidR="00000000" w:rsidDel="00000000" w:rsidP="00000000" w:rsidRDefault="00000000" w:rsidRPr="00000000" w14:paraId="0000005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2.3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após o recebimento do Termo de Recebimento (Anexo VIII) e notas fiscais, ter tramitado o processo para instrução e liquidação, efetuará o pagamento no valor correspondente às entregas do mês anterior, em nome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, no Banco ......... Agência nº .........., conta corrente nº ..................</w:t>
      </w:r>
    </w:p>
    <w:p w:rsidR="00000000" w:rsidDel="00000000" w:rsidP="00000000" w:rsidRDefault="00000000" w:rsidRPr="00000000" w14:paraId="0000005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2.4 Não haverá atrasos no pagamento dos  fornecedores da agricultura familiar, uma vez que, os repasses do FNDE ao IFRS ocorrem em parcela única, e os  agricultores  dependem desse valor para reaplicar na produção.</w:t>
      </w:r>
    </w:p>
    <w:p w:rsidR="00000000" w:rsidDel="00000000" w:rsidP="00000000" w:rsidRDefault="00000000" w:rsidRPr="00000000" w14:paraId="0000005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2.5 Não será efetuado qualquer pagamento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enquanto houver pendência de liquidação da obrigação financeira em virtude de penalidade ou inadimplência contratual.</w:t>
      </w:r>
    </w:p>
    <w:p w:rsidR="00000000" w:rsidDel="00000000" w:rsidP="00000000" w:rsidRDefault="00000000" w:rsidRPr="00000000" w14:paraId="0000005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2.6 No ato do pagamento não deverá ser solicitada comprovação da manutenção das condições iniciais de habilitação quanto à situação de regularidade fiscal e demais documentação exigida no edital da chamada pública nº ……/2025.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TERCEIRA - LIMITE DE VENDA DO FORNECEDOR DA AGRICULTURA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3.1. O limite individual de venda do  agricultor  familiar e do  empreendedor familiar rural para a alimentação escolar deve respeitar o valor máximo de R$ 40.000,00 (quarenta mil reais) por DAP Familiar ou CAF - PF/ano civil/entidade executora, e deve obedecer às seguintes regras:</w:t>
      </w:r>
    </w:p>
    <w:p w:rsidR="00000000" w:rsidDel="00000000" w:rsidP="00000000" w:rsidRDefault="00000000" w:rsidRPr="00000000" w14:paraId="0000005C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3.1.1. Para a comercialização com fornecedores individuais e grupos informais, os contratos individuais firmados devem respeitar o valor máximo de R$ 40.000,00 (quarenta mil reais), por DAP Física ou CAF Pessoa Física (PF)/ano civil/Entidade Executora;</w:t>
      </w:r>
    </w:p>
    <w:p w:rsidR="00000000" w:rsidDel="00000000" w:rsidP="00000000" w:rsidRDefault="00000000" w:rsidRPr="00000000" w14:paraId="0000005D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3.1.2. Para calcular o valor máximo a ser contratado (VMC), na comercialização com grupos formais, deve-se considerar o resultado do número de agricultores familiares associados/cooperados, munidos de DAP Física ou CAF Pessoa Física, inscritos na DAP Jurídica ou CAF Pessoa Jurídica (PJ), integrante do projeto de venda com produção própria de cada item/produto, multiplicado pelo limite individual de comercialização, utilizando a seguinte fórmula:</w:t>
      </w:r>
    </w:p>
    <w:p w:rsidR="00000000" w:rsidDel="00000000" w:rsidP="00000000" w:rsidRDefault="00000000" w:rsidRPr="00000000" w14:paraId="0000005E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VMC = NAF x R$ .....000,00</w:t>
      </w:r>
    </w:p>
    <w:p w:rsidR="00000000" w:rsidDel="00000000" w:rsidP="00000000" w:rsidRDefault="00000000" w:rsidRPr="00000000" w14:paraId="0000005F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VMC: valor máximo a ser contratado.</w:t>
      </w:r>
    </w:p>
    <w:p w:rsidR="00000000" w:rsidDel="00000000" w:rsidP="00000000" w:rsidRDefault="00000000" w:rsidRPr="00000000" w14:paraId="00000060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NAF: número de agricultores familiares (DAP Física ou CAF PF, inscritos na DAP Jurídica ou no CAF PJ, com produção própria de cada item/produto, integrante do projeto de venda).</w:t>
      </w:r>
    </w:p>
    <w:p w:rsidR="00000000" w:rsidDel="00000000" w:rsidP="00000000" w:rsidRDefault="00000000" w:rsidRPr="00000000" w14:paraId="0000006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3.2 Cabe às cooperativas e/ou associações que firmarem contratos com o IFRS - Campus …….. a responsabilidade pelo controle do atendimento do limite individual de venda nos casos de comercialização com os grupos formais.</w:t>
      </w:r>
    </w:p>
    <w:p w:rsidR="00000000" w:rsidDel="00000000" w:rsidP="00000000" w:rsidRDefault="00000000" w:rsidRPr="00000000" w14:paraId="0000006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3.3 Cabe o IFRS - Campus …….. a responsabilidade pelo controle do atendimento do limite individual de venda nos casos de comercialização com os grupos informais e agricultores individuais. A estas, também compete o controle do limite total de venda das cooperativas e associações, nos casos de comercialização com grupos formais.</w:t>
      </w:r>
    </w:p>
    <w:p w:rsidR="00000000" w:rsidDel="00000000" w:rsidP="00000000" w:rsidRDefault="00000000" w:rsidRPr="00000000" w14:paraId="0000006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QUARTA - VIGÊNCIA E PRORROGAÇÃO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4.1.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O prazo de vigência da contratação vigorará a partir da data da assinatura do contrato, até a entrega total dos gêneros adquiridos ou de …../…./2025 a …./…./202…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, na forma do artigo 105 da Lei n° 14.133/2021.</w:t>
      </w:r>
    </w:p>
    <w:p w:rsidR="00000000" w:rsidDel="00000000" w:rsidP="00000000" w:rsidRDefault="00000000" w:rsidRPr="00000000" w14:paraId="0000006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4.2 O prazo de vigência será automaticamente prorrogado, independentemente de termo aditivo, quando o objeto não for concluído no período firmado acima, ressalvadas as providências cabíveis no caso de culpa do contratado, previstas neste instrumento.</w:t>
      </w:r>
    </w:p>
    <w:p w:rsidR="00000000" w:rsidDel="00000000" w:rsidP="00000000" w:rsidRDefault="00000000" w:rsidRPr="00000000" w14:paraId="0000006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4.3. O contrato será extinto quando cumpridas as obrigações de ambas as partes, ainda que isso ocorra antes do prazo estipulado para tanto. </w:t>
      </w:r>
    </w:p>
    <w:p w:rsidR="00000000" w:rsidDel="00000000" w:rsidP="00000000" w:rsidRDefault="00000000" w:rsidRPr="00000000" w14:paraId="00000069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4.4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Não será admitida a subcontratação do objeto contratual.</w:t>
      </w:r>
    </w:p>
    <w:p w:rsidR="00000000" w:rsidDel="00000000" w:rsidP="00000000" w:rsidRDefault="00000000" w:rsidRPr="00000000" w14:paraId="0000006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QUINTA - DA ENTREGA</w:t>
      </w:r>
    </w:p>
    <w:p w:rsidR="00000000" w:rsidDel="00000000" w:rsidP="00000000" w:rsidRDefault="00000000" w:rsidRPr="00000000" w14:paraId="0000006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5.1. Os gêneros alimentícios serão entregues conforme o disposto no Termo de Referência (Anexo I) da Chamada Pública nº …./2025. O recebimento dos gêneros alimentícios dar-se-á mediante apresentação do Termo de Recebimento e/ou das Notas Fiscais de Venda pela pessoa responsável pela entrega daqueles, no local previamente acordado.</w:t>
      </w:r>
    </w:p>
    <w:p w:rsidR="00000000" w:rsidDel="00000000" w:rsidP="00000000" w:rsidRDefault="00000000" w:rsidRPr="00000000" w14:paraId="0000006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5.2 As notas fiscais apresentadas deverão ser emitidas em nome e no CNPJ do IFRS - Campus ……..</w:t>
      </w:r>
    </w:p>
    <w:p w:rsidR="00000000" w:rsidDel="00000000" w:rsidP="00000000" w:rsidRDefault="00000000" w:rsidRPr="00000000" w14:paraId="00000070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5.3 Os custos com fretes, cargas e descargas dos produtos adquiridos são de responsabilidade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CONTRATADO.</w:t>
      </w:r>
    </w:p>
    <w:p w:rsidR="00000000" w:rsidDel="00000000" w:rsidP="00000000" w:rsidRDefault="00000000" w:rsidRPr="00000000" w14:paraId="0000007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5.4 No ato da entrega, os alimentos deverão estar embalados de acordo com as especificações estabelecidas no edital, respeitando também as quantidades estabelecidas para cada alimento, quando for o caso.</w:t>
      </w:r>
    </w:p>
    <w:p w:rsidR="00000000" w:rsidDel="00000000" w:rsidP="00000000" w:rsidRDefault="00000000" w:rsidRPr="00000000" w14:paraId="0000007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5.5 Os alimentos serão inspecionados no ato da entrega e aqueles que não se adequarem às especificações serão devolvidos e deverão ser repostos no prazo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48 (quarenta e oito) horas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7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5.6. O não cumprimento das determinações do edital de chamada pública quanto às entregas, quantidades e qualidade dos alimentos, submete o bloqueio dos pagamentos pela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até que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solucione as pendências.</w:t>
      </w:r>
    </w:p>
    <w:p w:rsidR="00000000" w:rsidDel="00000000" w:rsidP="00000000" w:rsidRDefault="00000000" w:rsidRPr="00000000" w14:paraId="0000007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sdt>
        <w:sdtPr>
          <w:id w:val="1384969858"/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5.7 As embalagens de um modo geral devem ser secas, limpas, livres de qualquer matéria estranha, ser resistentes e conferir proteção ao produto. Os materiais utilizados internamente na embalagem devem ser novos e de boa qualidade de forma a evitar danos aos produtos. Os papéis envoltórios, selos, rótulos e/ou etiquetas devem ser inócuos, inodoros e as tintas e colas devem ser atóxicas.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5.8 Não será permitido, nas embalagens, emendas ou remendos que ocasionem a modificação do espaço interno original.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5.9 Nenhum componente da embalagem (matéria-prima e acessórios) poderá conter resíduos prejudiciais ao produto acondicionado e/ou a saúde humana.</w:t>
      </w:r>
    </w:p>
    <w:p w:rsidR="00000000" w:rsidDel="00000000" w:rsidP="00000000" w:rsidRDefault="00000000" w:rsidRPr="00000000" w14:paraId="0000007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5.10 Os materiais utilizados nas embalagens devem estar em conformidade com as normas e recomendações de saúde e higiene e devem ser capazes de proteger os produtos embalados.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5.11 O quantitativo de alimentos de cada entrega e/ou dia da entrega, poderá ser alterado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quando houver mudança no calendário escolar ou por motivo de força maior, comunicando em tempo hábil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7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sdt>
        <w:sdtPr>
          <w:id w:val="-933587011"/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5.12 Para entrega de produtos orgânicos, deve-se cumprir o disposto na Lei nº 10.831 de 23/12/2003, regulamentada pelo Decreto n° 6.323, de 27/12/2007 para registro e renovação de registro de matérias primas e produtos de origem animal e vegetal orgânicos junto ao Ministério da Agricultura, Pecuária e Abastecimento.</w:t>
      </w:r>
    </w:p>
    <w:p w:rsidR="00000000" w:rsidDel="00000000" w:rsidP="00000000" w:rsidRDefault="00000000" w:rsidRPr="00000000" w14:paraId="0000007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5.13 Para entrega de produtos de origem animal, deve-se possuir documentação comprobatória de Serviço de Inspeção,podendo ser municipal, estadual ou federal.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ind w:right="-56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ind w:right="-56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SEXTA - DAS OBRIGAÇÕES E RESPONSABILIDADES DA CONTRATANTE</w:t>
      </w:r>
    </w:p>
    <w:p w:rsidR="00000000" w:rsidDel="00000000" w:rsidP="00000000" w:rsidRDefault="00000000" w:rsidRPr="00000000" w14:paraId="0000007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 Cumprir e fazer cumprir as disposições deste contrato;</w:t>
      </w:r>
    </w:p>
    <w:p w:rsidR="00000000" w:rsidDel="00000000" w:rsidP="00000000" w:rsidRDefault="00000000" w:rsidRPr="00000000" w14:paraId="0000007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6.2 Comunicar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todas e quaisquer ocorrências relacionadas ao objeto do contrato;</w:t>
      </w:r>
    </w:p>
    <w:p w:rsidR="00000000" w:rsidDel="00000000" w:rsidP="00000000" w:rsidRDefault="00000000" w:rsidRPr="00000000" w14:paraId="00000080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6.3. Verificar minuciosamente, a conformidade dos gêneros alimentícios recebidos provisoriamente com as especificações constantes do Edital e da proposta, para fins de aceitação e recebimento; </w:t>
      </w:r>
    </w:p>
    <w:p w:rsidR="00000000" w:rsidDel="00000000" w:rsidP="00000000" w:rsidRDefault="00000000" w:rsidRPr="00000000" w14:paraId="00000081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6.4. Notificar a Contratada, por escrito, sobre imperfeições, falhas ou irregularidades verificadas no objeto fornecido, para que seja substituído, reparado ou corrigido; no total ou em parte, às suas expensas; </w:t>
      </w:r>
    </w:p>
    <w:p w:rsidR="00000000" w:rsidDel="00000000" w:rsidP="00000000" w:rsidRDefault="00000000" w:rsidRPr="00000000" w14:paraId="00000082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6.5. Arcar com o ônus decorrente de eventual equívoco no dimensionamento dos quantitativos de sua proposta, exceto quando ocorrer algum dos eventos arrolados no art. 124, II, d, da Lei nº 14.133, de 2021; </w:t>
      </w:r>
    </w:p>
    <w:p w:rsidR="00000000" w:rsidDel="00000000" w:rsidP="00000000" w:rsidRDefault="00000000" w:rsidRPr="00000000" w14:paraId="00000083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6.6. Cumprir o cronograma de execução estabelecido, de acordo com as datas e prazos estipulados para a entrega dos gêneros alimentícios da agricultura familiar; </w:t>
      </w:r>
    </w:p>
    <w:p w:rsidR="00000000" w:rsidDel="00000000" w:rsidP="00000000" w:rsidRDefault="00000000" w:rsidRPr="00000000" w14:paraId="00000084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6.7. Qualquer atraso ou descumprimento do cronograma por parte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deverá ser comunicado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com antecedência, por escrito, de forma a permitir negociações para ajustar as datas, desde que tal ajuste seja viável e não cause prejuízos excessivos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8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6.8. Prestar as informações e os esclarecimentos pertinentes que venham a ser solicitados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8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6.9 Emitir, decisão sobre todas as solicitações e reclamações relacionadas à execução dos contratos, no prazo de 1 (um) mês para tomada de decisão, admitida a prorrogação motivada por igual período, ressalvados os requerimentos manifestamente impertinentes, meramente protelatórios ou de nenhum interesse para a boa execução do contrato;</w:t>
      </w:r>
    </w:p>
    <w:p w:rsidR="00000000" w:rsidDel="00000000" w:rsidP="00000000" w:rsidRDefault="00000000" w:rsidRPr="00000000" w14:paraId="0000008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6.10 Acompanhar e fiscalizar a execução dos serviços por meio de seus representantes, intervindo nos casos previstos em lei e na forma deste contrato, visando proteger o interesse público;</w:t>
      </w:r>
    </w:p>
    <w:p w:rsidR="00000000" w:rsidDel="00000000" w:rsidP="00000000" w:rsidRDefault="00000000" w:rsidRPr="00000000" w14:paraId="0000008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6.11 Autorizar os pagamentos de faturas, solucionar problemas executivos, assim como participar de todos os atos que se fizerem necessários para fiel execução do objeto do contrato;</w:t>
      </w:r>
    </w:p>
    <w:p w:rsidR="00000000" w:rsidDel="00000000" w:rsidP="00000000" w:rsidRDefault="00000000" w:rsidRPr="00000000" w14:paraId="0000008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6.12 Efetuar pagamento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a forma e prazo estabelecido neste contrato;</w:t>
      </w:r>
    </w:p>
    <w:p w:rsidR="00000000" w:rsidDel="00000000" w:rsidP="00000000" w:rsidRDefault="00000000" w:rsidRPr="00000000" w14:paraId="0000008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6.13 Conduzir eventuais procedimentos administrativos de readequação dos preços contratados e aplicação de penalidades por descumprimento do pactuado no contrato;</w:t>
      </w:r>
    </w:p>
    <w:p w:rsidR="00000000" w:rsidDel="00000000" w:rsidP="00000000" w:rsidRDefault="00000000" w:rsidRPr="00000000" w14:paraId="0000008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6.14 Designar e apresentar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responsável pela fiscalização do cumprimento do contrato;</w:t>
      </w:r>
    </w:p>
    <w:p w:rsidR="00000000" w:rsidDel="00000000" w:rsidP="00000000" w:rsidRDefault="00000000" w:rsidRPr="00000000" w14:paraId="0000008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6.15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deverá manter em seus arquivos, em boa guarda e organização, pelo prazo de cinco anos, as Notas Fiscais de Compra apresentadas nas prestações de contas, bem como a Proposta de Venda de Gêneros Alimentícios da Agricultura Familiar, as quais ficarão à disposição para comprovação.</w:t>
      </w:r>
    </w:p>
    <w:p w:rsidR="00000000" w:rsidDel="00000000" w:rsidP="00000000" w:rsidRDefault="00000000" w:rsidRPr="00000000" w14:paraId="0000008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SÉTIMA - DAS OBRIGAÇÕES E RESPONSABILIDADES DO CONTRATADO</w:t>
      </w:r>
    </w:p>
    <w:p w:rsidR="00000000" w:rsidDel="00000000" w:rsidP="00000000" w:rsidRDefault="00000000" w:rsidRPr="00000000" w14:paraId="0000009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 cumprir todas as obrigações constantes no Edital e na sua proposta, assumindo exclusivamente seus riscos e as despesas decorrentes da boa e perfeita execução do objeto;</w:t>
      </w:r>
    </w:p>
    <w:p w:rsidR="00000000" w:rsidDel="00000000" w:rsidP="00000000" w:rsidRDefault="00000000" w:rsidRPr="00000000" w14:paraId="00000092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7.2. Efetuar a entrega do objeto em perfeitas condições, conforme especificações, prazo e local constantes no Edital, acompanhado da respectiva nota fiscal; </w:t>
      </w:r>
    </w:p>
    <w:p w:rsidR="00000000" w:rsidDel="00000000" w:rsidP="00000000" w:rsidRDefault="00000000" w:rsidRPr="00000000" w14:paraId="00000093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7.3. Substituir, às suas expensas, em prazo de 48 (quarenta e oito) horas, a contar da sua notificação, o objeto com vícios ou defeitos, dentro do prazo de validade;</w:t>
      </w:r>
    </w:p>
    <w:p w:rsidR="00000000" w:rsidDel="00000000" w:rsidP="00000000" w:rsidRDefault="00000000" w:rsidRPr="00000000" w14:paraId="00000094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7.4. Comunicar à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no prazo máximo de 48 (quarenta e oito) horas que antecede a data da entrega, os motivos que impossibilitem o cumprimento do prazo previsto, com a devida comprovação; </w:t>
      </w:r>
    </w:p>
    <w:p w:rsidR="00000000" w:rsidDel="00000000" w:rsidP="00000000" w:rsidRDefault="00000000" w:rsidRPr="00000000" w14:paraId="00000095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7.5. Manter, durante toda a execução do contrato, em compatibilidade com as obrigações assumidas, todas as condições de habilitação e qualificação exigidas na contratação, inclusive a sanitária, exigidas no Edital;</w:t>
      </w:r>
    </w:p>
    <w:p w:rsidR="00000000" w:rsidDel="00000000" w:rsidP="00000000" w:rsidRDefault="00000000" w:rsidRPr="00000000" w14:paraId="00000096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7.6. Não subcontratar, ceder ou transferir, total ou parcialmente, o objeto desse contrato;</w:t>
      </w:r>
    </w:p>
    <w:p w:rsidR="00000000" w:rsidDel="00000000" w:rsidP="00000000" w:rsidRDefault="00000000" w:rsidRPr="00000000" w14:paraId="00000097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7.7. Assumir a responsabilidade pelos encargos fiscais e comerciais resultantes da execução do contrato;</w:t>
      </w:r>
    </w:p>
    <w:p w:rsidR="00000000" w:rsidDel="00000000" w:rsidP="00000000" w:rsidRDefault="00000000" w:rsidRPr="00000000" w14:paraId="00000098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7.8. Responsabilizar-se pelos vícios e danos decorrentes da execução do objeto, advindos de imperícia, negligência, imprudência ou desrespeito às normas de segurança, bem como por todo e qualquer dano causado à Administração ou terceiros, não reduzindo essa responsabilidade a fiscalização ou o acompanhamento da execução contratual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ficará autorizado a descontar dos pagamentos devidos, o valor correspondente aos danos sofridos.</w:t>
      </w:r>
    </w:p>
    <w:p w:rsidR="00000000" w:rsidDel="00000000" w:rsidP="00000000" w:rsidRDefault="00000000" w:rsidRPr="00000000" w14:paraId="00000099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7.9. Comunicar por escrito, ao fiscal designado pela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fiscalizar e acompanhar a execução contratual, qualquer anormalidade ou impropriedade verificada e prestar os esclarecimentos necessários;</w:t>
      </w:r>
    </w:p>
    <w:p w:rsidR="00000000" w:rsidDel="00000000" w:rsidP="00000000" w:rsidRDefault="00000000" w:rsidRPr="00000000" w14:paraId="0000009A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7.10. Cumprir a legislação sanitária expedidas pelo Ministério da Agricultura Pecuária e Abastecimento (MAPA) e pela Agência Nacional de Vigilância Sanitária (ANVISA);</w:t>
      </w:r>
    </w:p>
    <w:p w:rsidR="00000000" w:rsidDel="00000000" w:rsidP="00000000" w:rsidRDefault="00000000" w:rsidRPr="00000000" w14:paraId="0000009B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7.11. Guardar pelo prazo de 5 (cinco) anos, cópias das notas fiscais de venda, ou congênere, dos projetos de venda, contrato e demais documentos afins, estando à disposição para se necessário comprovação;</w:t>
      </w:r>
    </w:p>
    <w:p w:rsidR="00000000" w:rsidDel="00000000" w:rsidP="00000000" w:rsidRDefault="00000000" w:rsidRPr="00000000" w14:paraId="0000009C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7.12. Orientar, se necessário, a equipe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quanto à correta armazenagem dos produtos;</w:t>
      </w:r>
    </w:p>
    <w:p w:rsidR="00000000" w:rsidDel="00000000" w:rsidP="00000000" w:rsidRDefault="00000000" w:rsidRPr="00000000" w14:paraId="0000009D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7.13. Somente o contratado será responsável pelos encargos trabalhistas, previdenciários, fiscais e comerciais resultantes da execução do contrato.</w:t>
      </w:r>
    </w:p>
    <w:p w:rsidR="00000000" w:rsidDel="00000000" w:rsidP="00000000" w:rsidRDefault="00000000" w:rsidRPr="00000000" w14:paraId="0000009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OITAVA - RECOLHIMENTO DAS CONTRIBUIÇÕES PREVIDENCIÁRIAS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8.1 A Entidade Executora do PNAE quando comprar gêneros alimentícios de grupos informais e fornecedores individuais (produtores rurais pessoas físicas), ficam obrigadas a reter e recolher a contribuição devida pelo Produtor Rural Pessoa Física na qualidade de sub-rogada da obrigação, por força do art. 30, inciso IV, da Lei nº 8.212, de 24 de julho de 1991, em inciso IV e V, do artigo 159, da Normativa RFB nº 2.110/2022. Os valores devidos pelo(a) agricultor(a) familiar individual e grupo informal devem ser recolhidos com base no Manual EFD-REINF, Capítulo III, item 2.6, Evento R-2055, art. 159 da Instrução Normativa RFB nº 2110/2022.</w:t>
      </w:r>
    </w:p>
    <w:p w:rsidR="00000000" w:rsidDel="00000000" w:rsidP="00000000" w:rsidRDefault="00000000" w:rsidRPr="00000000" w14:paraId="000000A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8.2 A Entidade Executora quando comprar gêneros alimentícios de grupos formais da agricultura familiar, a responsabilidade pela retenção e pelo recolhimento é das cooperativas ou associações, por força art. 30, inciso IV, da Lei nº 8.212, de 24 de julho de 1991, visto que estes adquirem de produtores rurais pessoas físicas.</w:t>
      </w:r>
    </w:p>
    <w:p w:rsidR="00000000" w:rsidDel="00000000" w:rsidP="00000000" w:rsidRDefault="00000000" w:rsidRPr="00000000" w14:paraId="000000A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NONA - DO ACOMPANHAMENTO E DA FISCALIZAÇÃO DO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9.1 O acompanhamento e fiscalização será exercido pelo(s) fiscal(is) deste contrato, designados pela Portaria nº ………../202…, que ficará(ão) disponível(is) para responder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outros atores sociais.</w:t>
      </w:r>
    </w:p>
    <w:p w:rsidR="00000000" w:rsidDel="00000000" w:rsidP="00000000" w:rsidRDefault="00000000" w:rsidRPr="00000000" w14:paraId="000000A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- DA PUBLICAÇÃO</w:t>
      </w:r>
    </w:p>
    <w:p w:rsidR="00000000" w:rsidDel="00000000" w:rsidP="00000000" w:rsidRDefault="00000000" w:rsidRPr="00000000" w14:paraId="000000A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10.1 A publicação do extrato do presente contrato deverá ser providenciada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 até ..... dias subsequente ao da sua assinatura, no Diário Oficial da União e demais sítios eletrônicos oficiais;</w:t>
      </w:r>
    </w:p>
    <w:p w:rsidR="00000000" w:rsidDel="00000000" w:rsidP="00000000" w:rsidRDefault="00000000" w:rsidRPr="00000000" w14:paraId="000000A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10.2 A divulgação no Portal Nacional de Contratações Públicas (PNCP) é condição indispensável para a eficácia desse contrato e de seus aditamentos, e deverá ocorrer no prazo de 10 (dez) dias úteis, contados da data de sua assinatura.</w:t>
      </w:r>
    </w:p>
    <w:p w:rsidR="00000000" w:rsidDel="00000000" w:rsidP="00000000" w:rsidRDefault="00000000" w:rsidRPr="00000000" w14:paraId="000000AC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360" w:lineRule="auto"/>
        <w:ind w:left="566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PRIMEIRA - DAS PRERROGATIVAS DA ADMINISTRAÇÃO PÚBLICA</w:t>
      </w:r>
    </w:p>
    <w:p w:rsidR="00000000" w:rsidDel="00000000" w:rsidP="00000000" w:rsidRDefault="00000000" w:rsidRPr="00000000" w14:paraId="000000A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11.1 Entre as prerrogativas concedidas para a administração pública, no regime jurídico dos contratos, consta a possibilidade de:</w:t>
      </w:r>
    </w:p>
    <w:p w:rsidR="00000000" w:rsidDel="00000000" w:rsidP="00000000" w:rsidRDefault="00000000" w:rsidRPr="00000000" w14:paraId="000000B0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a. modificá-los, unilateralmente, para melhor adequação às finalidades de interesse público, respeitados os direitos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B1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b. extingui-los, unilateralmente, nos casos especificados pela Lei Federal nº 14.1332021;</w:t>
      </w:r>
    </w:p>
    <w:p w:rsidR="00000000" w:rsidDel="00000000" w:rsidP="00000000" w:rsidRDefault="00000000" w:rsidRPr="00000000" w14:paraId="000000B2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c. fiscalizar sua execução;</w:t>
      </w:r>
    </w:p>
    <w:p w:rsidR="00000000" w:rsidDel="00000000" w:rsidP="00000000" w:rsidRDefault="00000000" w:rsidRPr="00000000" w14:paraId="000000B3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d. aplicar sanções motivadas pela inexecução total ou parcial do ajuste;</w:t>
      </w:r>
    </w:p>
    <w:p w:rsidR="00000000" w:rsidDel="00000000" w:rsidP="00000000" w:rsidRDefault="00000000" w:rsidRPr="00000000" w14:paraId="000000B4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e. ocupar provisoriamente bens móveis e imóveis e utilizar pessoal e serviços vinculados ao objeto do contrato nas hipóteses de:</w:t>
      </w:r>
    </w:p>
    <w:p w:rsidR="00000000" w:rsidDel="00000000" w:rsidP="00000000" w:rsidRDefault="00000000" w:rsidRPr="00000000" w14:paraId="000000B5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risco à prestação de serviços essenciais;</w:t>
      </w:r>
    </w:p>
    <w:p w:rsidR="00000000" w:rsidDel="00000000" w:rsidP="00000000" w:rsidRDefault="00000000" w:rsidRPr="00000000" w14:paraId="000000B6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necessidade de acautelar a apuração administrativa de faltas contratuais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inclusive após extinção do contrato.</w:t>
      </w:r>
    </w:p>
    <w:p w:rsidR="00000000" w:rsidDel="00000000" w:rsidP="00000000" w:rsidRDefault="00000000" w:rsidRPr="00000000" w14:paraId="000000B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11.2 As cláusulas econômico-financeiras e monetárias dos contratos não poderão ser alteradas sem prévia concordância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B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11.3 Na hipótese prevista na alínea ‘a’ do item 11.1, deste documento, as cláusulas econômico-financeiras do contrato deverão ser revistas para que se mantenha o equilíbrio contratual.</w:t>
      </w:r>
    </w:p>
    <w:p w:rsidR="00000000" w:rsidDel="00000000" w:rsidP="00000000" w:rsidRDefault="00000000" w:rsidRPr="00000000" w14:paraId="000000B9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360" w:lineRule="auto"/>
        <w:ind w:left="566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360" w:lineRule="auto"/>
        <w:ind w:left="0" w:right="-56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SEGUNDA - DA EXECUÇÃO DO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12.1 O contrato deverá ser executado fielmente pelas partes, de acordo com as cláusulas avençadas e legislação vigente, e cada parte responderá pelas consequências de sua inexecução total ou parcial.</w:t>
      </w:r>
    </w:p>
    <w:p w:rsidR="00000000" w:rsidDel="00000000" w:rsidP="00000000" w:rsidRDefault="00000000" w:rsidRPr="00000000" w14:paraId="000000B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12.2 É proibido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retardar imotivadamente a entrega dos produtos, conforme cronograma disposto no Edital/Termo de Referência desta Chamada.</w:t>
      </w:r>
    </w:p>
    <w:p w:rsidR="00000000" w:rsidDel="00000000" w:rsidP="00000000" w:rsidRDefault="00000000" w:rsidRPr="00000000" w14:paraId="000000B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12.3 Em caso de descumprimento injustificado do cronograma de execução ou da periodicidade dos pedidos por parte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terá o direito de notificar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por escrito, solicitando a regularização da situação. </w:t>
      </w:r>
    </w:p>
    <w:p w:rsidR="00000000" w:rsidDel="00000000" w:rsidP="00000000" w:rsidRDefault="00000000" w:rsidRPr="00000000" w14:paraId="000000C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12.4 Em caso de impedimento, ordem de paralisação ou suspensão do contrato, o cronograma de execução será prorrogado automaticamente pelo tempo correspondente, anotadas tais circunstâncias mediante simples apostila.</w:t>
      </w:r>
    </w:p>
    <w:p w:rsidR="00000000" w:rsidDel="00000000" w:rsidP="00000000" w:rsidRDefault="00000000" w:rsidRPr="00000000" w14:paraId="000000C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TERCEIRA - DA GARANTIA CONTRATUAL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13.1 Não será exigida garantia contratual.</w:t>
      </w:r>
    </w:p>
    <w:p w:rsidR="00000000" w:rsidDel="00000000" w:rsidP="00000000" w:rsidRDefault="00000000" w:rsidRPr="00000000" w14:paraId="000000C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QUARTA - DA ALTERAÇÃO DO CONTRATO E PREÇOS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14.1 O contrato poderá ser alterado, com as devidas justificativas, nos seguintes casos:</w:t>
      </w:r>
    </w:p>
    <w:p w:rsidR="00000000" w:rsidDel="00000000" w:rsidP="00000000" w:rsidRDefault="00000000" w:rsidRPr="00000000" w14:paraId="000000C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- unilateralmente pela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CB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quando houver modificação do projeto ou das especificações, para melhor adequação técnica a seus objetivos;</w:t>
      </w:r>
    </w:p>
    <w:p w:rsidR="00000000" w:rsidDel="00000000" w:rsidP="00000000" w:rsidRDefault="00000000" w:rsidRPr="00000000" w14:paraId="000000CC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quando for necessária a modificação do valor contratual em decorrência de acréscimo ou diminuição quantitativa de seu objeto, nos limites permitidos pela Lei Federal n° 14.133/2021.</w:t>
      </w:r>
    </w:p>
    <w:p w:rsidR="00000000" w:rsidDel="00000000" w:rsidP="00000000" w:rsidRDefault="00000000" w:rsidRPr="00000000" w14:paraId="000000C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 - por acordo entre as partes:</w:t>
      </w:r>
    </w:p>
    <w:p w:rsidR="00000000" w:rsidDel="00000000" w:rsidP="00000000" w:rsidRDefault="00000000" w:rsidRPr="00000000" w14:paraId="000000CE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quando necessária a modificação do regime de execução do serviço, bem como do modo de fornecimento, em face de verificação técnica da inaplicabilidade dos termos contratuais originários;</w:t>
      </w:r>
    </w:p>
    <w:p w:rsidR="00000000" w:rsidDel="00000000" w:rsidP="00000000" w:rsidRDefault="00000000" w:rsidRPr="00000000" w14:paraId="000000CF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quando necessária a modificação da forma de pagamento por imposição de circunstâncias supervenientes, mantido o valor inicial atualizado e vedada a antecipação do pagamento em relação ao cronograma financeiro fixado sem a correspondente contraprestação de fornecimento de bens ou execução do serviço;</w:t>
      </w:r>
    </w:p>
    <w:p w:rsidR="00000000" w:rsidDel="00000000" w:rsidP="00000000" w:rsidRDefault="00000000" w:rsidRPr="00000000" w14:paraId="000000D0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para restabelecer o equilíbrio econômico-financeiro inicial do contrato em caso de força maior ou em decorrência de fatos imprevisíveis ou previsíveis de consequências incalculáveis, que inviabilizam a execução do contrato tal como pactuado, respeitada, em qualquer caso, a repartição objetiva de risco estabelecida no contrato.</w:t>
      </w:r>
    </w:p>
    <w:p w:rsidR="00000000" w:rsidDel="00000000" w:rsidP="00000000" w:rsidRDefault="00000000" w:rsidRPr="00000000" w14:paraId="000000D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14.2 Na hipótese de reequilíbrio econômico-financeiro, o direito à revisão de preços pode ocorrer a qualquer tempo, desde que comprovado o expressivo aumento de preços decorrente de fatores imprevisíveis ou, se previsíveis, de consequências incalculáveis, a teor do que está previsto no art. 124, II, alínea “d”, da Lei 14.133/2021, por acordo entre as partes.</w:t>
      </w:r>
    </w:p>
    <w:p w:rsidR="00000000" w:rsidDel="00000000" w:rsidP="00000000" w:rsidRDefault="00000000" w:rsidRPr="00000000" w14:paraId="000000D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14.3 Caso haja alteração unilateral do contrato que aumente ou diminua os encargos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deverá restabelecer, no mesmo termo aditivo, o equilíbrio econômico-financeiro inicial.</w:t>
      </w:r>
    </w:p>
    <w:p w:rsidR="00000000" w:rsidDel="00000000" w:rsidP="00000000" w:rsidRDefault="00000000" w:rsidRPr="00000000" w14:paraId="000000D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14.4 A extinção do contrato não configurará óbice para o reconhecimento do desequilíbrio econômico-financeiro, hipótese em que será concedida indenização por meio de termo indenizatório. O pedido de restabelecimento do equilíbrio econômico-financeiro deverá ser formulado durante a vigência do contrato. </w:t>
      </w:r>
    </w:p>
    <w:p w:rsidR="00000000" w:rsidDel="00000000" w:rsidP="00000000" w:rsidRDefault="00000000" w:rsidRPr="00000000" w14:paraId="000000D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14.5 Os preços contratados serão alterados, para mais ou para menos, conforme o caso, se houver, após a data da apresentação da proposta, criação, alteração ou extinção de quaisquer tributos ou encargos legais ou a superveniência de disposições legais, com comprovada repercussão sobre os preços contratados.</w:t>
      </w:r>
    </w:p>
    <w:p w:rsidR="00000000" w:rsidDel="00000000" w:rsidP="00000000" w:rsidRDefault="00000000" w:rsidRPr="00000000" w14:paraId="000000D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14.6 Os registros que não caracterizam alteração do contrato podem ser realizados por simples apostila, dispensada a celebração de termo aditivo, como nas seguintes situações:</w:t>
      </w:r>
    </w:p>
    <w:p w:rsidR="00000000" w:rsidDel="00000000" w:rsidP="00000000" w:rsidRDefault="00000000" w:rsidRPr="00000000" w14:paraId="000000D6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- variação do valor contratual para fazer face ao reajuste ou à repactuação de preços previstos no próprio contrato;</w:t>
      </w:r>
    </w:p>
    <w:p w:rsidR="00000000" w:rsidDel="00000000" w:rsidP="00000000" w:rsidRDefault="00000000" w:rsidRPr="00000000" w14:paraId="000000D7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 - atualizações, compensações ou penalizações financeiras decorrentes das condições de pagamento previstas no contrato;</w:t>
      </w:r>
    </w:p>
    <w:p w:rsidR="00000000" w:rsidDel="00000000" w:rsidP="00000000" w:rsidRDefault="00000000" w:rsidRPr="00000000" w14:paraId="000000D8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III - alterações na razão ou na denominação social do contratado;</w:t>
      </w:r>
    </w:p>
    <w:p w:rsidR="00000000" w:rsidDel="00000000" w:rsidP="00000000" w:rsidRDefault="00000000" w:rsidRPr="00000000" w14:paraId="000000D9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IV - empenho de dotações orçamentárias.</w:t>
      </w:r>
    </w:p>
    <w:p w:rsidR="00000000" w:rsidDel="00000000" w:rsidP="00000000" w:rsidRDefault="00000000" w:rsidRPr="00000000" w14:paraId="000000D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14.7 O prazo para resposta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sobre o pedido de restabelecimento do equilíbrio econômico-financeiro será de 30 (trinta) dias.</w:t>
      </w:r>
    </w:p>
    <w:p w:rsidR="00000000" w:rsidDel="00000000" w:rsidP="00000000" w:rsidRDefault="00000000" w:rsidRPr="00000000" w14:paraId="000000D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QUINTA - DO REAJUSTE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15.1 Independentemente do prazo de vigência desse contrato, após o interregno de 12 meses da data-base vinculada à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do orçamento estimado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reajustamento de preço seguirá: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–  A aplicação do  Índice Nacional de Preços ao Consumidor Amplo (IPCA), </w:t>
      </w:r>
    </w:p>
    <w:p w:rsidR="00000000" w:rsidDel="00000000" w:rsidP="00000000" w:rsidRDefault="00000000" w:rsidRPr="00000000" w14:paraId="000000E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 – O prazo para resposta ao contratado quanto ao pedido de reajuste de preço será de 30 (trinta) dias.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SEXTA - DA EXTINÇÃO E NULIDADE DO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16.1 Constituirão motivos para extinção do contrato, a qual deverá ser formalmente motivada nos autos do processo, assegurados o contraditório e a ampla defesa, as situações descritas no art. 137 ao art. 139, da Lei Federal n° 14.133/2021.</w:t>
      </w:r>
    </w:p>
    <w:p w:rsidR="00000000" w:rsidDel="00000000" w:rsidP="00000000" w:rsidRDefault="00000000" w:rsidRPr="00000000" w14:paraId="000000E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16.2 Constatada irregularidade no procedimento de chamada pública ou na execução contratual, caso não seja possível o saneamento, a decisão sobre a suspensão da execução ou sobre a declaração de nulidade do contrato somente será adotada na hipótese em que se revelar medida de interesse público, com avaliação dos aspectos descritos no art. 147 e art. 148 da Lei Federal n° 14.133/2021.</w:t>
      </w:r>
    </w:p>
    <w:p w:rsidR="00000000" w:rsidDel="00000000" w:rsidP="00000000" w:rsidRDefault="00000000" w:rsidRPr="00000000" w14:paraId="000000E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16.3 A nulidade não exonera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dever de indenizar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pelo que houver executado até a data em que for declarada ou tornada eficaz, bem como por outros prejuízos regularmente comprovados, desde que não lhe seja imputável, e será promovida a responsabilização de quem lhe tenha dado causa.</w:t>
      </w:r>
    </w:p>
    <w:p w:rsidR="00000000" w:rsidDel="00000000" w:rsidP="00000000" w:rsidRDefault="00000000" w:rsidRPr="00000000" w14:paraId="000000E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16.4 Nenhuma contratação será feita sem a caracterização adequada de seu objeto e sem a indicação dos créditos orçamentários para pagamento das parcelas contratuais vincendas no exercício em que for realizada a contratação, sob pena de nulidade do ato e de responsabilização de quem lhe tiver dado causa.</w:t>
      </w:r>
    </w:p>
    <w:p w:rsidR="00000000" w:rsidDel="00000000" w:rsidP="00000000" w:rsidRDefault="00000000" w:rsidRPr="00000000" w14:paraId="000000E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SÉTIMA - DAS INFRAÇÕES E SANÇÕES ADMINISTRATIVAS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17.1.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ou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será responsabilizado administrativamente pelas infrações descritas no art. 155, com as respectivas sanções descritas no art. 156 ao art. 163 da Lei Federal n° 14.133/2021,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assegurados o contraditório e a ampla defesa.</w:t>
      </w:r>
    </w:p>
    <w:p w:rsidR="00000000" w:rsidDel="00000000" w:rsidP="00000000" w:rsidRDefault="00000000" w:rsidRPr="00000000" w14:paraId="000000E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17.2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deverá, no prazo máximo de 15 (quinze) dias úteis, contado da data de aplicação da sanção, informar e manter atualizados os dados relativos às sanções por ela aplicadas, para fins de publicidade no Cadastro Nacional de Empresas Inidôneas e Suspensas (Ceis) e no Cadastro Nacional de Empresas Punidas (Cnep), instituídos no âmbito do Poder Executivo Federal. (Art. 161, da Lei nº 14.133, de 2021).</w:t>
      </w:r>
    </w:p>
    <w:p w:rsidR="00000000" w:rsidDel="00000000" w:rsidP="00000000" w:rsidRDefault="00000000" w:rsidRPr="00000000" w14:paraId="000000E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17.3. As sanções de impedimento de licitar e contratar e declaração de inidoneidade para licitar ou contratar são passíveis de reabilitação na forma do art. 163 da Lei nº 14.133/21.</w:t>
      </w:r>
    </w:p>
    <w:p w:rsidR="00000000" w:rsidDel="00000000" w:rsidP="00000000" w:rsidRDefault="00000000" w:rsidRPr="00000000" w14:paraId="000000E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17.4 Os débitos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com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resultantes de multa administrativa e/ou indenizações, não inscritos em dívida ativa, poderão ser compensados, total ou parcialmente, com os créditos devidos pelo referido órgão decorrentes deste mesmo contrato ou de outros contratos administrativos que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possua com o mesmo órgão ora contratante, na forma da Instrução Normativa SEGES/ME nº 26, de 13 de abril de 2022.</w:t>
      </w:r>
    </w:p>
    <w:p w:rsidR="00000000" w:rsidDel="00000000" w:rsidP="00000000" w:rsidRDefault="00000000" w:rsidRPr="00000000" w14:paraId="000000F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OITAVA - DA SUSTENTABILIDADE AMBIENTAL</w:t>
      </w:r>
    </w:p>
    <w:p w:rsidR="00000000" w:rsidDel="00000000" w:rsidP="00000000" w:rsidRDefault="00000000" w:rsidRPr="00000000" w14:paraId="000000F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18.1 Este contrato será executado respeitando os critérios de sustentabilidade ambiental, relacionados a menor utilização de recursos naturais em seus processos produtivos, menor presença de materiais perigosos ou tóxicos, maior vida útil, com possibilidade de reutilização ou reciclagem, e geração de menor volume de resíduos.</w:t>
      </w:r>
    </w:p>
    <w:p w:rsidR="00000000" w:rsidDel="00000000" w:rsidP="00000000" w:rsidRDefault="00000000" w:rsidRPr="00000000" w14:paraId="000000F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18.2 Compete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no que couber, atender a matéria regida pelo art. 144 Lei Federal n° 14.133/2021.</w:t>
      </w:r>
    </w:p>
    <w:p w:rsidR="00000000" w:rsidDel="00000000" w:rsidP="00000000" w:rsidRDefault="00000000" w:rsidRPr="00000000" w14:paraId="000000F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18.3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 responsabiliza administrativamente, civilmente e penalmente por qualquer dano causado pela produção e entrega dos gêneros alimentícios ao meio ambiente, podendo responder, inclusive, perante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pelos eventuais prejuízos causados ao interesse público.</w:t>
      </w:r>
    </w:p>
    <w:p w:rsidR="00000000" w:rsidDel="00000000" w:rsidP="00000000" w:rsidRDefault="00000000" w:rsidRPr="00000000" w14:paraId="000000F7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NONA - DO FORO</w:t>
      </w:r>
    </w:p>
    <w:p w:rsidR="00000000" w:rsidDel="00000000" w:rsidP="00000000" w:rsidRDefault="00000000" w:rsidRPr="00000000" w14:paraId="000000F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19.1. É competente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Foro da Justiça Federal em ………/RS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dirimir qualquer litígio que se originar deste contrato, que não possam ser resolvidos por conciliação e pelos meios alternativos de resolução de controvérsias. </w:t>
      </w:r>
    </w:p>
    <w:p w:rsidR="00000000" w:rsidDel="00000000" w:rsidP="00000000" w:rsidRDefault="00000000" w:rsidRPr="00000000" w14:paraId="000000F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E, por estarem assim justos e contratados, assinam o presente instrumento em três vias de igual teor e forma, na presença de duas testemunhas.</w:t>
      </w:r>
    </w:p>
    <w:p w:rsidR="00000000" w:rsidDel="00000000" w:rsidP="00000000" w:rsidRDefault="00000000" w:rsidRPr="00000000" w14:paraId="000000F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360" w:lineRule="auto"/>
        <w:ind w:right="-56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……………/RS, …… de ……………………. de 2025.</w:t>
      </w:r>
    </w:p>
    <w:p w:rsidR="00000000" w:rsidDel="00000000" w:rsidP="00000000" w:rsidRDefault="00000000" w:rsidRPr="00000000" w14:paraId="00000102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105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TESTEMUNHAS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  <w:br w:type="textWrapping"/>
        <w:t xml:space="preserve">1.</w:t>
        <w:br w:type="textWrapping"/>
        <w:t xml:space="preserve">2.</w:t>
      </w:r>
    </w:p>
    <w:p w:rsidR="00000000" w:rsidDel="00000000" w:rsidP="00000000" w:rsidRDefault="00000000" w:rsidRPr="00000000" w14:paraId="00000108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IFRS Licitação" w:id="2" w:date="2025-10-06T17:26:59Z"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Verificar a necessidade destes itens e/ou ajustes, de acordo com os itens demandados.</w:t>
      </w:r>
    </w:p>
  </w:comment>
  <w:comment w:author="IFRS Licitação" w:id="3" w:date="2025-07-02T17:05:32Z"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Verificar a pertinência destes itens, de acordo com os itens demandados e se houve produto orgânico</w:t>
      </w:r>
    </w:p>
  </w:comment>
  <w:comment w:author="IFRS Licitação" w:id="0" w:date="2025-10-06T17:24:42Z"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Obrigatória a partir de 01/01/2026</w:t>
      </w:r>
    </w:p>
  </w:comment>
  <w:comment w:author="IFRS Licitação" w:id="1" w:date="2025-07-09T15:56:41Z"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 explicativa: A tabela acima é meramente ilustrativa, devendo ser ajustada conforme o caso concreto.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13" w15:done="0"/>
  <w15:commentEx w15:paraId="00000114" w15:done="0"/>
  <w15:commentEx w15:paraId="00000115" w15:done="0"/>
  <w15:commentEx w15:paraId="0000011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Contrato de Aquisição – Chamada Pública PNAE</w:t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Modelo das minutas disponibilizado por:</w:t>
    </w:r>
  </w:p>
  <w:p w:rsidR="00000000" w:rsidDel="00000000" w:rsidP="00000000" w:rsidRDefault="00000000" w:rsidRPr="00000000" w14:paraId="0000010E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FUNDO NACIONAL DE DESENVOLVIMENTO DA EDUCAÇÃO - FNDE</w:t>
    </w:r>
  </w:p>
  <w:p w:rsidR="00000000" w:rsidDel="00000000" w:rsidP="00000000" w:rsidRDefault="00000000" w:rsidRPr="00000000" w14:paraId="0000010F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Divisão de Desenvolvimento da Agricultura Familiar – DIDAF</w:t>
    </w:r>
  </w:p>
  <w:p w:rsidR="00000000" w:rsidDel="00000000" w:rsidP="00000000" w:rsidRDefault="00000000" w:rsidRPr="00000000" w14:paraId="00000110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Revisado em outubro/2025</w:t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spacing w:after="0" w:line="240" w:lineRule="auto"/>
      <w:ind w:right="-568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CONTRATO Nº XX/202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spacing w:after="0" w:line="240" w:lineRule="auto"/>
      <w:ind w:right="-568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CHAMADA PÚBLICA PNAE Nº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xx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/202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5</w:t>
    </w:r>
  </w:p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168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168E7"/>
  </w:style>
  <w:style w:type="paragraph" w:styleId="Rodap">
    <w:name w:val="footer"/>
    <w:basedOn w:val="Normal"/>
    <w:link w:val="RodapChar"/>
    <w:uiPriority w:val="99"/>
    <w:unhideWhenUsed w:val="1"/>
    <w:rsid w:val="000168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168E7"/>
  </w:style>
  <w:style w:type="character" w:styleId="Forte">
    <w:name w:val="Strong"/>
    <w:basedOn w:val="Fontepargpadro"/>
    <w:uiPriority w:val="22"/>
    <w:qFormat w:val="1"/>
    <w:rsid w:val="000168E7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0168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0168E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DJvosxM6o0r0qjPBc19jrCiYQ==">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2024-08-29T13:25:00Z</dcterms:created>
  <dc:creator>Jonas Baronio</dc:creator>
</cp:coreProperties>
</file>