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481" w:rsidRDefault="00F6335F">
      <w:pPr>
        <w:widowControl w:val="0"/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114300" distR="114300">
            <wp:extent cx="527050" cy="5848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2481" w:rsidRDefault="00F6335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262481" w:rsidRDefault="00F6335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262481" w:rsidRDefault="00F6335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262481" w:rsidRDefault="00F6335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262481" w:rsidRDefault="00F6335F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Gabinete da Direção-geral</w:t>
      </w:r>
    </w:p>
    <w:p w:rsidR="00262481" w:rsidRDefault="00262481">
      <w:pPr>
        <w:jc w:val="center"/>
        <w:rPr>
          <w:rFonts w:ascii="Calibri" w:eastAsia="Calibri" w:hAnsi="Calibri" w:cs="Calibri"/>
          <w:b/>
          <w:bCs/>
        </w:rPr>
      </w:pPr>
    </w:p>
    <w:p w:rsidR="00262481" w:rsidRDefault="00F6335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Publicação da portaria de composição da banca de avaliação</w:t>
      </w:r>
    </w:p>
    <w:p w:rsidR="00262481" w:rsidRDefault="00262481">
      <w:pPr>
        <w:rPr>
          <w:rFonts w:ascii="Calibri" w:eastAsia="Calibri" w:hAnsi="Calibri" w:cs="Calibri"/>
        </w:rPr>
      </w:pPr>
    </w:p>
    <w:p w:rsidR="00262481" w:rsidRPr="008207B8" w:rsidRDefault="007450BF">
      <w:pPr>
        <w:jc w:val="center"/>
        <w:rPr>
          <w:rFonts w:ascii="Calibri" w:eastAsia="Calibri" w:hAnsi="Calibri" w:cs="Calibri"/>
          <w:b/>
        </w:rPr>
      </w:pPr>
      <w:r w:rsidRPr="008207B8">
        <w:rPr>
          <w:rFonts w:ascii="Calibri" w:eastAsia="Calibri" w:hAnsi="Calibri" w:cs="Calibri"/>
          <w:b/>
        </w:rPr>
        <w:t>Portaria CBGO/IFRS nº 125/2026</w:t>
      </w:r>
      <w:r w:rsidR="00F6335F" w:rsidRPr="008207B8">
        <w:rPr>
          <w:rFonts w:ascii="Calibri" w:eastAsia="Calibri" w:hAnsi="Calibri" w:cs="Calibri"/>
          <w:b/>
        </w:rPr>
        <w:t>, de 16 de junho de 2026</w:t>
      </w:r>
    </w:p>
    <w:p w:rsidR="00262481" w:rsidRDefault="00262481">
      <w:pPr>
        <w:jc w:val="both"/>
        <w:rPr>
          <w:rFonts w:ascii="Calibri" w:eastAsia="Calibri" w:hAnsi="Calibri" w:cs="Calibri"/>
        </w:rPr>
      </w:pPr>
    </w:p>
    <w:p w:rsidR="00262481" w:rsidRDefault="00F6335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DIRETOR-GERAL DO CAMPUS BENTO GONÇALVES DO INSTITUTO FEDERAL DE EDUCAÇÃO, CIÊNCIA E TECNOLOGIA DO RIO GRANDE DO SUL, no uso das atribuições legais que lhe são conferidas pela Portaria nº 132, de 23/02/2024, publicada no DOU em 28/02/2024, RESOLVE:</w:t>
      </w:r>
    </w:p>
    <w:p w:rsidR="00262481" w:rsidRDefault="00262481">
      <w:pPr>
        <w:jc w:val="both"/>
        <w:rPr>
          <w:rFonts w:ascii="Calibri" w:eastAsia="Calibri" w:hAnsi="Calibri" w:cs="Calibri"/>
        </w:rPr>
      </w:pPr>
    </w:p>
    <w:p w:rsidR="00262481" w:rsidRDefault="00F6335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Art. 1º DESIGNAR os servidores abaixo relacionados para atuarem como membros das bancas de avaliação do </w:t>
      </w:r>
      <w:r>
        <w:rPr>
          <w:rFonts w:ascii="Calibri" w:eastAsia="Calibri" w:hAnsi="Calibri" w:cs="Calibri"/>
          <w:b/>
          <w:bCs/>
        </w:rPr>
        <w:t>Edital 35-2026, de 26 de maio de 2026</w:t>
      </w:r>
      <w:r>
        <w:rPr>
          <w:rFonts w:ascii="Calibri" w:eastAsia="Calibri" w:hAnsi="Calibri" w:cs="Calibri"/>
        </w:rPr>
        <w:t xml:space="preserve"> - PROCESSO SELETIVO SIMPLIFICADO PARA CONTRATAÇÃO DE PROFESSOR SUBSTITUTO.</w:t>
      </w:r>
    </w:p>
    <w:p w:rsidR="00262481" w:rsidRDefault="00262481">
      <w:pPr>
        <w:jc w:val="both"/>
        <w:rPr>
          <w:rFonts w:ascii="Calibri" w:eastAsia="Calibri" w:hAnsi="Calibri" w:cs="Calibri"/>
          <w:b/>
          <w:bCs/>
        </w:rPr>
      </w:pPr>
    </w:p>
    <w:p w:rsidR="00262481" w:rsidRPr="007450BF" w:rsidRDefault="00F6335F">
      <w:pPr>
        <w:jc w:val="both"/>
        <w:rPr>
          <w:rFonts w:ascii="Calibri" w:eastAsia="Calibri" w:hAnsi="Calibri" w:cs="Calibri"/>
          <w:b/>
          <w:bCs/>
          <w:u w:val="single"/>
        </w:rPr>
      </w:pPr>
      <w:r w:rsidRPr="007450BF">
        <w:rPr>
          <w:rFonts w:ascii="Calibri" w:eastAsia="Calibri" w:hAnsi="Calibri" w:cs="Calibri"/>
          <w:b/>
          <w:bCs/>
          <w:u w:val="single"/>
        </w:rPr>
        <w:t xml:space="preserve">ÁREA: Educação Matemática </w:t>
      </w:r>
    </w:p>
    <w:p w:rsidR="00262481" w:rsidRDefault="00577C8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Karine </w:t>
      </w:r>
      <w:proofErr w:type="spellStart"/>
      <w:r>
        <w:rPr>
          <w:rFonts w:ascii="Calibri" w:eastAsia="Calibri" w:hAnsi="Calibri" w:cs="Calibri"/>
          <w:b/>
          <w:bCs/>
        </w:rPr>
        <w:t>Pertile</w:t>
      </w:r>
      <w:proofErr w:type="spellEnd"/>
      <w:r>
        <w:rPr>
          <w:rFonts w:ascii="Calibri" w:eastAsia="Calibri" w:hAnsi="Calibri" w:cs="Calibri"/>
          <w:b/>
          <w:bCs/>
        </w:rPr>
        <w:t xml:space="preserve"> - SIAPE 2384759 - </w:t>
      </w:r>
      <w:r w:rsidR="00F6335F">
        <w:rPr>
          <w:rFonts w:ascii="Calibri" w:eastAsia="Calibri" w:hAnsi="Calibri" w:cs="Calibri"/>
          <w:b/>
          <w:bCs/>
        </w:rPr>
        <w:t>(Presidente)</w:t>
      </w:r>
    </w:p>
    <w:p w:rsidR="00262481" w:rsidRDefault="00F6335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Fernanda </w:t>
      </w:r>
      <w:proofErr w:type="spellStart"/>
      <w:r>
        <w:rPr>
          <w:rFonts w:ascii="Calibri" w:eastAsia="Calibri" w:hAnsi="Calibri" w:cs="Calibri"/>
          <w:b/>
          <w:bCs/>
        </w:rPr>
        <w:t>Zorzi</w:t>
      </w:r>
      <w:proofErr w:type="spellEnd"/>
      <w:r>
        <w:rPr>
          <w:rFonts w:ascii="Calibri" w:eastAsia="Calibri" w:hAnsi="Calibri" w:cs="Calibri"/>
          <w:b/>
          <w:bCs/>
        </w:rPr>
        <w:t xml:space="preserve"> - SIAPE 1213101 </w:t>
      </w:r>
    </w:p>
    <w:p w:rsidR="00262481" w:rsidRDefault="00F6335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Rodrigo </w:t>
      </w:r>
      <w:proofErr w:type="spellStart"/>
      <w:r>
        <w:rPr>
          <w:rFonts w:ascii="Calibri" w:eastAsia="Calibri" w:hAnsi="Calibri" w:cs="Calibri"/>
          <w:b/>
          <w:bCs/>
        </w:rPr>
        <w:t>Bonadiman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Zanatta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 w:rsidR="00577C8F"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 - SIAPE 2133969</w:t>
      </w:r>
    </w:p>
    <w:p w:rsidR="00262481" w:rsidRDefault="00262481">
      <w:pPr>
        <w:jc w:val="both"/>
        <w:rPr>
          <w:rFonts w:ascii="Calibri" w:eastAsia="Calibri" w:hAnsi="Calibri" w:cs="Calibri"/>
          <w:b/>
          <w:bCs/>
        </w:rPr>
      </w:pPr>
    </w:p>
    <w:p w:rsidR="00262481" w:rsidRPr="007450BF" w:rsidRDefault="00F6335F">
      <w:pPr>
        <w:jc w:val="both"/>
        <w:rPr>
          <w:rFonts w:ascii="Calibri" w:eastAsia="Calibri" w:hAnsi="Calibri" w:cs="Calibri"/>
          <w:b/>
          <w:bCs/>
          <w:u w:val="single"/>
        </w:rPr>
      </w:pPr>
      <w:r w:rsidRPr="007450BF">
        <w:rPr>
          <w:rFonts w:ascii="Calibri" w:eastAsia="Calibri" w:hAnsi="Calibri" w:cs="Calibri"/>
          <w:b/>
          <w:bCs/>
          <w:u w:val="single"/>
        </w:rPr>
        <w:t>ÁREA: Viticultura e Enologia</w:t>
      </w:r>
    </w:p>
    <w:p w:rsidR="00262481" w:rsidRDefault="00F6335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Eduardo </w:t>
      </w:r>
      <w:proofErr w:type="spellStart"/>
      <w:r>
        <w:rPr>
          <w:rFonts w:ascii="Calibri" w:eastAsia="Calibri" w:hAnsi="Calibri" w:cs="Calibri"/>
          <w:b/>
          <w:bCs/>
        </w:rPr>
        <w:t>Girotto</w:t>
      </w:r>
      <w:proofErr w:type="spellEnd"/>
      <w:r>
        <w:rPr>
          <w:rFonts w:ascii="Calibri" w:eastAsia="Calibri" w:hAnsi="Calibri" w:cs="Calibri"/>
          <w:b/>
          <w:bCs/>
        </w:rPr>
        <w:t xml:space="preserve"> - SIAPE 1893215</w:t>
      </w:r>
      <w:r w:rsidR="00577C8F">
        <w:rPr>
          <w:rFonts w:ascii="Calibri" w:eastAsia="Calibri" w:hAnsi="Calibri" w:cs="Calibri"/>
          <w:b/>
          <w:bCs/>
        </w:rPr>
        <w:t xml:space="preserve"> -</w:t>
      </w:r>
      <w:r>
        <w:rPr>
          <w:rFonts w:ascii="Calibri" w:eastAsia="Calibri" w:hAnsi="Calibri" w:cs="Calibri"/>
          <w:b/>
          <w:bCs/>
        </w:rPr>
        <w:t xml:space="preserve"> (Presidente)</w:t>
      </w:r>
    </w:p>
    <w:p w:rsidR="00262481" w:rsidRDefault="00F6335F">
      <w:pPr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Shana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Sabbado</w:t>
      </w:r>
      <w:proofErr w:type="spellEnd"/>
      <w:r>
        <w:rPr>
          <w:rFonts w:ascii="Calibri" w:eastAsia="Calibri" w:hAnsi="Calibri" w:cs="Calibri"/>
          <w:b/>
          <w:bCs/>
        </w:rPr>
        <w:t xml:space="preserve"> Flores - SIAPE 1796017</w:t>
      </w:r>
    </w:p>
    <w:p w:rsidR="00262481" w:rsidRDefault="00F6335F">
      <w:pPr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Hernanda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Tonini</w:t>
      </w:r>
      <w:proofErr w:type="spellEnd"/>
      <w:r>
        <w:rPr>
          <w:rFonts w:ascii="Calibri" w:eastAsia="Calibri" w:hAnsi="Calibri" w:cs="Calibri"/>
          <w:b/>
          <w:bCs/>
        </w:rPr>
        <w:t xml:space="preserve"> - SIAPE 1853963</w:t>
      </w:r>
    </w:p>
    <w:p w:rsidR="007450BF" w:rsidRDefault="007450BF">
      <w:pPr>
        <w:jc w:val="both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p w:rsidR="00577C8F" w:rsidRPr="00577C8F" w:rsidRDefault="00577C8F" w:rsidP="00577C8F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Art. 2</w:t>
      </w:r>
      <w:r w:rsidRPr="00577C8F">
        <w:rPr>
          <w:rFonts w:ascii="Calibri" w:eastAsia="Calibri" w:hAnsi="Calibri" w:cs="Calibri"/>
          <w:bCs/>
        </w:rPr>
        <w:t>º Esta Portaria entra em vigor na data de sua publicação.</w:t>
      </w:r>
    </w:p>
    <w:p w:rsidR="007450BF" w:rsidRDefault="007450BF">
      <w:pPr>
        <w:jc w:val="both"/>
        <w:rPr>
          <w:rFonts w:ascii="Calibri" w:eastAsia="Calibri" w:hAnsi="Calibri" w:cs="Calibri"/>
          <w:b/>
          <w:bCs/>
        </w:rPr>
      </w:pPr>
    </w:p>
    <w:p w:rsidR="00262481" w:rsidRDefault="00262481">
      <w:pPr>
        <w:jc w:val="both"/>
        <w:rPr>
          <w:rFonts w:ascii="Calibri" w:eastAsia="Calibri" w:hAnsi="Calibri" w:cs="Calibri"/>
          <w:b/>
          <w:bCs/>
          <w:highlight w:val="yellow"/>
        </w:rPr>
      </w:pPr>
    </w:p>
    <w:p w:rsidR="00262481" w:rsidRDefault="00262481">
      <w:pPr>
        <w:jc w:val="both"/>
        <w:rPr>
          <w:rFonts w:ascii="Calibri" w:eastAsia="Calibri" w:hAnsi="Calibri" w:cs="Calibri"/>
          <w:b/>
          <w:bCs/>
          <w:highlight w:val="yellow"/>
        </w:rPr>
      </w:pPr>
    </w:p>
    <w:sectPr w:rsidR="00262481">
      <w:headerReference w:type="default" r:id="rId7"/>
      <w:pgSz w:w="11909" w:h="16834"/>
      <w:pgMar w:top="1133" w:right="1440" w:bottom="8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E7F" w:rsidRDefault="00BB6E7F">
      <w:pPr>
        <w:spacing w:line="240" w:lineRule="auto"/>
      </w:pPr>
      <w:r>
        <w:separator/>
      </w:r>
    </w:p>
  </w:endnote>
  <w:endnote w:type="continuationSeparator" w:id="0">
    <w:p w:rsidR="00BB6E7F" w:rsidRDefault="00BB6E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4BB744-1ADD-48DF-AB3A-710F4E2F1ADE}"/>
    <w:embedBold r:id="rId2" w:fontKey="{7149FD34-6BF0-432B-99D2-EB8393C5751A}"/>
    <w:embedItalic r:id="rId3" w:fontKey="{869E65B0-0307-4BFD-97E0-C1B334CCE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6040F0-6804-46FF-8634-D53CFC0899E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E7F" w:rsidRDefault="00BB6E7F">
      <w:pPr>
        <w:spacing w:line="240" w:lineRule="auto"/>
      </w:pPr>
      <w:r>
        <w:separator/>
      </w:r>
    </w:p>
  </w:footnote>
  <w:footnote w:type="continuationSeparator" w:id="0">
    <w:p w:rsidR="00BB6E7F" w:rsidRDefault="00BB6E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481" w:rsidRDefault="0026248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81"/>
    <w:rsid w:val="00262481"/>
    <w:rsid w:val="00577C8F"/>
    <w:rsid w:val="007450BF"/>
    <w:rsid w:val="008207B8"/>
    <w:rsid w:val="00BB6E7F"/>
    <w:rsid w:val="00C862D6"/>
    <w:rsid w:val="00F6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BA488"/>
  <w15:docId w15:val="{CCFF0BF7-6FC5-4EBF-8118-0A7C870A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5</cp:revision>
  <dcterms:created xsi:type="dcterms:W3CDTF">2026-06-16T17:11:00Z</dcterms:created>
  <dcterms:modified xsi:type="dcterms:W3CDTF">2026-06-16T17:34:00Z</dcterms:modified>
</cp:coreProperties>
</file>