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568" w:firstLine="3"/>
        <w:jc w:val="center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568" w:firstLine="3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                                                            ANEXO VII</w:t>
      </w:r>
    </w:p>
    <w:p w:rsidR="00000000" w:rsidDel="00000000" w:rsidP="00000000" w:rsidRDefault="00000000" w:rsidRPr="00000000" w14:paraId="00000003">
      <w:pPr>
        <w:ind w:right="-568" w:firstLine="3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Arial" w:cs="Arial" w:eastAsia="Arial" w:hAnsi="Arial"/>
          <w:b w:val="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</w:rPr>
        <w:drawing>
          <wp:inline distB="0" distT="0" distL="0" distR="0">
            <wp:extent cx="561975" cy="628650"/>
            <wp:effectExtent b="0" l="0" r="0" t="0"/>
            <wp:docPr descr="C:\Users\01308376014\AppData\Local\Microsoft\Windows\INetCache\Content.MSO\B9DB2DA5.tmp" id="4" name="image1.png"/>
            <a:graphic>
              <a:graphicData uri="http://schemas.openxmlformats.org/drawingml/2006/picture">
                <pic:pic>
                  <pic:nvPicPr>
                    <pic:cNvPr descr="C:\Users\01308376014\AppData\Local\Microsoft\Windows\INetCache\Content.MSO\B9DB2DA5.t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2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MINISTÉRIO DA EDUCAÇÃO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Secretaria de Educação Profissional e Tecnológico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sz w:val="20"/>
          <w:szCs w:val="20"/>
          <w:rtl w:val="0"/>
        </w:rPr>
        <w:t xml:space="preserve">Instituto Federal de Educação, Ciência e Tecnologia do Rio Grande do Sul - Campus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Bento Gonçalves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8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8" w:firstLine="3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right="-567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CONTRATO ADMINISTRATIVO PÚBLICO COM AGRICULTURA FAMILIAR</w:t>
      </w:r>
    </w:p>
    <w:p w:rsidR="00000000" w:rsidDel="00000000" w:rsidP="00000000" w:rsidRDefault="00000000" w:rsidRPr="00000000" w14:paraId="00000009">
      <w:pPr>
        <w:ind w:right="-568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453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CONTRATO ADMINISTRATIVO Nº ......../...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FAZEM ENTRE SI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(IFRS)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 INTERMÉDIO DO(A) ....................................................... E ......................................................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Instituto Federal de Educação, Ciência e Tecnologia do Rio Grande do Sul – Campus …….., pessoa jurídica de direito público, com sede à Rua ……., nº ………, CEP ………, na cidade de ………./RS, inscrito(a) no CNPJ/MF sob o nº …………………….., neste ato representado pelo Diretor-Geral, Sr. ……………….., pela Portaria nº ……………………, publicada no DOU em ………………, portador da matrícula funcional n° ………,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por outro lado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(nome do grupo formal ou agricultor individual)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situado à …………., n.º ……, em …………/…., inscrita no CNPJ sob n.º …………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(se grupo formal)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ou CPF nº ………….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( se grupos informais e fornecedor individual)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doravante denominado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fundamentados nas disposições da Lei Federal n° 11.947, de 16/06/2009, alterada pela Lei nº 14.660/2023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pela Lei 15.226/2025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Resoluções vigentes do FNDE, a legislação de contratos administrativos públicos, art. 89 a art. 194 da Lei Federal nº 14.133/2021, e tendo em vista o que consta na Chamada Pública nº 19/2025, Processo administrativo nº .............., aplicando-se lhes, supletivamente, os princípios da teoria geral dos contratos e as disposições de direito privado, resolvem celebrar o presente contrato administrativo público mediante as cláusulas que seguem:</w:t>
      </w:r>
    </w:p>
    <w:p w:rsidR="00000000" w:rsidDel="00000000" w:rsidP="00000000" w:rsidRDefault="00000000" w:rsidRPr="00000000" w14:paraId="0000000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PRIMEIRA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1.1. O objeto do presente contrato de fornecimento é a aquisição de gêneros alimentícios da agricultura familiar para alimentação escolar, para alunos da rede de educação básica pública, com recursos repassados pelo FNDE, nas condições estabelecidas no edital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Chamada Pública n.º 19/2025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e seus anexos, o qual é parte integrante do presente contrato, independentemente de anexação ou transcrição.</w:t>
      </w:r>
    </w:p>
    <w:p w:rsidR="00000000" w:rsidDel="00000000" w:rsidP="00000000" w:rsidRDefault="00000000" w:rsidRPr="00000000" w14:paraId="0000001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1.2. Objeto da contratação:</w:t>
      </w:r>
    </w:p>
    <w:p w:rsidR="00000000" w:rsidDel="00000000" w:rsidP="00000000" w:rsidRDefault="00000000" w:rsidRPr="00000000" w14:paraId="0000001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30"/>
        <w:gridCol w:w="2730"/>
        <w:gridCol w:w="885"/>
        <w:gridCol w:w="975"/>
        <w:gridCol w:w="1035"/>
        <w:gridCol w:w="2385"/>
        <w:gridCol w:w="1590"/>
        <w:tblGridChange w:id="0">
          <w:tblGrid>
            <w:gridCol w:w="630"/>
            <w:gridCol w:w="2730"/>
            <w:gridCol w:w="885"/>
            <w:gridCol w:w="975"/>
            <w:gridCol w:w="1035"/>
            <w:gridCol w:w="2385"/>
            <w:gridCol w:w="1590"/>
          </w:tblGrid>
        </w:tblGridChange>
      </w:tblGrid>
      <w:tr>
        <w:trPr>
          <w:cantSplit w:val="0"/>
          <w:trHeight w:val="560.9765625" w:hRule="atLeast"/>
          <w:tblHeader w:val="0"/>
        </w:trPr>
        <w:tc>
          <w:tcPr>
            <w:gridSpan w:val="2"/>
            <w:vMerge w:val="restart"/>
            <w:tcBorders>
              <w:top w:color="c5e0b3" w:space="0" w:sz="6" w:val="single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Descrição Produto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Quantidade</w:t>
            </w:r>
          </w:p>
        </w:tc>
        <w:tc>
          <w:tcPr>
            <w:vMerge w:val="restart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360" w:lineRule="auto"/>
              <w:ind w:left="120" w:right="8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240" w:before="240" w:line="360" w:lineRule="auto"/>
              <w:ind w:left="120" w:right="8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Período entrega</w:t>
            </w:r>
          </w:p>
        </w:tc>
        <w:tc>
          <w:tcPr>
            <w:gridSpan w:val="2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60" w:lineRule="auto"/>
              <w:ind w:left="120" w:firstLine="0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Preço de aquisição</w:t>
            </w:r>
          </w:p>
        </w:tc>
      </w:tr>
      <w:tr>
        <w:trPr>
          <w:cantSplit w:val="0"/>
          <w:trHeight w:val="611.953125" w:hRule="atLeast"/>
          <w:tblHeader w:val="0"/>
        </w:trPr>
        <w:tc>
          <w:tcPr>
            <w:gridSpan w:val="2"/>
            <w:vMerge w:val="continue"/>
            <w:tcBorders>
              <w:top w:color="c5e0b3" w:space="0" w:sz="6" w:val="single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6" w:val="single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360" w:lineRule="auto"/>
              <w:ind w:left="120" w:right="10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Preço unitário - divulgado na chamada pública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538135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360" w:lineRule="auto"/>
              <w:ind w:left="120" w:firstLine="0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16"/>
                <w:szCs w:val="16"/>
                <w:rtl w:val="0"/>
              </w:rPr>
              <w:t xml:space="preserve">Preço total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360" w:lineRule="auto"/>
              <w:ind w:left="120" w:right="100" w:firstLine="0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360" w:lineRule="auto"/>
              <w:ind w:left="120" w:firstLine="0"/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6"/>
            <w:tcBorders>
              <w:top w:color="000000" w:space="0" w:sz="0" w:val="nil"/>
              <w:left w:color="c5e0b3" w:space="0" w:sz="6" w:val="single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360" w:lineRule="auto"/>
              <w:ind w:left="220" w:firstLine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Valor total do 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ontrato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c5e0b3" w:space="0" w:sz="6" w:val="single"/>
              <w:right w:color="c5e0b3" w:space="0" w:sz="6" w:val="single"/>
            </w:tcBorders>
            <w:shd w:fill="f2f2f2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ind w:left="1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R$ ......</w:t>
            </w:r>
          </w:p>
        </w:tc>
      </w:tr>
    </w:tbl>
    <w:p w:rsidR="00000000" w:rsidDel="00000000" w:rsidP="00000000" w:rsidRDefault="00000000" w:rsidRPr="00000000" w14:paraId="0000004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 São anexos a este instrumento e vinculam esta contratação, independentemente de transcrição:</w:t>
      </w:r>
    </w:p>
    <w:p w:rsidR="00000000" w:rsidDel="00000000" w:rsidP="00000000" w:rsidRDefault="00000000" w:rsidRPr="00000000" w14:paraId="00000049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1.3.1. O descritivo dos itens e pesquisa da média de preço realizada pela Entidade Executora conforme rege Resoluções do FNDE;</w:t>
      </w:r>
    </w:p>
    <w:p w:rsidR="00000000" w:rsidDel="00000000" w:rsidP="00000000" w:rsidRDefault="00000000" w:rsidRPr="00000000" w14:paraId="0000004A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1.3.2. O edital de chamada pública, a autorização de contratação conforme rege o art. 14 da Lei nº 11.947, de 16/06/2009, alterada pela Lei nº 14.660/2023 e resoluções do FNDE, no âmbito do PNAE;</w:t>
      </w:r>
    </w:p>
    <w:p w:rsidR="00000000" w:rsidDel="00000000" w:rsidP="00000000" w:rsidRDefault="00000000" w:rsidRPr="00000000" w14:paraId="0000004B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1.3.3. Anexos com os documentos dos proponentes e avisos;</w:t>
      </w:r>
    </w:p>
    <w:p w:rsidR="00000000" w:rsidDel="00000000" w:rsidP="00000000" w:rsidRDefault="00000000" w:rsidRPr="00000000" w14:paraId="0000004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1.3.4. Os (s) projetos de venda dos proponentes e</w:t>
      </w:r>
    </w:p>
    <w:p w:rsidR="00000000" w:rsidDel="00000000" w:rsidP="00000000" w:rsidRDefault="00000000" w:rsidRPr="00000000" w14:paraId="0000004D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1.3.5. Ata de adjudicação da seleção e ato de publicização do resultado em órgão oficial.</w:t>
      </w:r>
    </w:p>
    <w:p w:rsidR="00000000" w:rsidDel="00000000" w:rsidP="00000000" w:rsidRDefault="00000000" w:rsidRPr="00000000" w14:paraId="0000004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SEGUNDA - VALOR DO CONTRATO E PAGAMENTO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2.1 Para viabilizar a execução do objeto desse contrato será utilizado somente dotação orçamentária repassada pelo FNDE, no âmbito do PNAE, ação orçamentária nº ........................ou nota de empenho nº ...................................</w:t>
      </w:r>
    </w:p>
    <w:p w:rsidR="00000000" w:rsidDel="00000000" w:rsidP="00000000" w:rsidRDefault="00000000" w:rsidRPr="00000000" w14:paraId="0000005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2.2 Pelo fornecimento dos gêneros alimentícios conforme item 1.2 deste documento,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receberá o valor total de R$.......... (.............. ).</w:t>
      </w:r>
    </w:p>
    <w:p w:rsidR="00000000" w:rsidDel="00000000" w:rsidP="00000000" w:rsidRDefault="00000000" w:rsidRPr="00000000" w14:paraId="0000005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2.3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após o recebimento do Termo de Recebimento (Anexo VIII) e notas fiscais, ter tramitado o processo para instrução e liquidação, efetuará o pagamento no valor correspondente às entregas do mês anterior, em nome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 no Banco ......... Agência nº .........., conta corrente nº ..................</w:t>
      </w:r>
    </w:p>
    <w:p w:rsidR="00000000" w:rsidDel="00000000" w:rsidP="00000000" w:rsidRDefault="00000000" w:rsidRPr="00000000" w14:paraId="0000005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2.4 Não haverá atrasos no pagamento dos  fornecedores da agricultura familiar, uma vez que, os repasses do FNDE ao IFRS ocorrem em parcela única, e os  agricultores  dependem desse valor para reaplicar na produção.</w:t>
      </w:r>
    </w:p>
    <w:p w:rsidR="00000000" w:rsidDel="00000000" w:rsidP="00000000" w:rsidRDefault="00000000" w:rsidRPr="00000000" w14:paraId="0000005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2.5 Não será efetuado qualquer pagamento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enquanto houver pendência de liquidação da obrigação financeira em virtude de penalidade ou inadimplência contratual.</w:t>
      </w:r>
    </w:p>
    <w:p w:rsidR="00000000" w:rsidDel="00000000" w:rsidP="00000000" w:rsidRDefault="00000000" w:rsidRPr="00000000" w14:paraId="0000005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2.6 No ato do pagamento não deverá ser solicitada comprovação da manutenção das condições iniciais de habilitação quanto à situação de regularidade fiscal e demais documentação exigida no edital da chamada pública nº ……/2025.</w:t>
      </w:r>
    </w:p>
    <w:p w:rsidR="00000000" w:rsidDel="00000000" w:rsidP="00000000" w:rsidRDefault="00000000" w:rsidRPr="00000000" w14:paraId="0000005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TERCEIRA - LIMITE DE VENDA DO FORNECEDOR DA AGRICULTURA FAMILIAR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 O limite individual de venda do  agricultor  familiar e do  empreendedor familiar rural para a alimentação escolar deve respeitar o valor máximo de R$ 40.000,00 (quarenta mil reais) por DAP Familiar ou CAF - PF/ano civil/entidade executora, e deve obedecer às seguintes regras:</w:t>
      </w:r>
    </w:p>
    <w:p w:rsidR="00000000" w:rsidDel="00000000" w:rsidP="00000000" w:rsidRDefault="00000000" w:rsidRPr="00000000" w14:paraId="0000005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3.1.1. Para a comercialização com fornecedores individuais e grupos informais, os contratos individuais firmados devem respeitar o valor máximo de R$ 40.000,00 (quarenta mil reais), por DAP Física ou CAF Pessoa Física (PF)/ano civil/Entidade Executora;</w:t>
      </w:r>
    </w:p>
    <w:p w:rsidR="00000000" w:rsidDel="00000000" w:rsidP="00000000" w:rsidRDefault="00000000" w:rsidRPr="00000000" w14:paraId="0000005D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3.1.2. Para calcular o valor máximo a ser contratado (VMC), na comercialização com grupos formais, deve-se considerar o resultado do número de agricultores familiares associados/cooperados, munidos de DAP Física ou CAF Pessoa Física, inscritos na DAP Jurídica ou CAF Pessoa Jurídica (PJ), integrante do projeto de venda com produção própria de cada item/produto, multiplicado pelo limite individual de comercialização, utilizando a seguinte fórmula:</w:t>
      </w:r>
    </w:p>
    <w:p w:rsidR="00000000" w:rsidDel="00000000" w:rsidP="00000000" w:rsidRDefault="00000000" w:rsidRPr="00000000" w14:paraId="0000005E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VMC = NAF x R$ .....000,00</w:t>
      </w:r>
    </w:p>
    <w:p w:rsidR="00000000" w:rsidDel="00000000" w:rsidP="00000000" w:rsidRDefault="00000000" w:rsidRPr="00000000" w14:paraId="0000005F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VMC: valor máximo a ser contratado.</w:t>
      </w:r>
    </w:p>
    <w:p w:rsidR="00000000" w:rsidDel="00000000" w:rsidP="00000000" w:rsidRDefault="00000000" w:rsidRPr="00000000" w14:paraId="00000060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NAF: número de agricultores familiares (DAP Física ou CAF PF, inscritos na DAP Jurídica ou no CAF PJ, com produção própria de cada item/produto, integrante do projeto de venda).</w:t>
      </w:r>
    </w:p>
    <w:p w:rsidR="00000000" w:rsidDel="00000000" w:rsidP="00000000" w:rsidRDefault="00000000" w:rsidRPr="00000000" w14:paraId="0000006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3.2 Cabe às cooperativas e/ou associações que firmarem contratos com o IFRS - Campus …….. a responsabilidade pelo controle do atendimento do limite individual de venda nos casos de comercialização com os grupos formais.</w:t>
      </w:r>
    </w:p>
    <w:p w:rsidR="00000000" w:rsidDel="00000000" w:rsidP="00000000" w:rsidRDefault="00000000" w:rsidRPr="00000000" w14:paraId="0000006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3.3 Cabe o IFRS - Campus …….. a responsabilidade pelo controle do atendimento do limite individual de venda nos casos de comercialização com os grupos informais e agricultores individuais. A estas, também compete o controle do limite total de venda das cooperativas e associações, nos casos de comercialização com grupos formais.</w:t>
      </w:r>
    </w:p>
    <w:p w:rsidR="00000000" w:rsidDel="00000000" w:rsidP="00000000" w:rsidRDefault="00000000" w:rsidRPr="00000000" w14:paraId="0000006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QUARTA - VIGÊNCIA E PRORROGAÇÃO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4.1.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 O prazo de vigência da contratação vigorará a partir da data da assinatura do contrato, até a entrega total dos gêneros adquiridos ou de …../…./2025 a …./…./202…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, na forma do artigo 105 da Lei n° 14.133/2021.</w:t>
      </w:r>
    </w:p>
    <w:p w:rsidR="00000000" w:rsidDel="00000000" w:rsidP="00000000" w:rsidRDefault="00000000" w:rsidRPr="00000000" w14:paraId="0000006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4.2 O prazo de vigência será automaticamente prorrogado, independentemente de termo aditivo, quando o objeto não for concluído no período firmado acima, ressalvadas as providências cabíveis no caso de culpa do contratado, previstas neste instrumento.</w:t>
      </w:r>
    </w:p>
    <w:p w:rsidR="00000000" w:rsidDel="00000000" w:rsidP="00000000" w:rsidRDefault="00000000" w:rsidRPr="00000000" w14:paraId="0000006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4.3. O contrato será extinto quando cumpridas as obrigações de ambas as partes, ainda que isso ocorra antes do prazo estipulado para tanto. </w:t>
      </w:r>
    </w:p>
    <w:p w:rsidR="00000000" w:rsidDel="00000000" w:rsidP="00000000" w:rsidRDefault="00000000" w:rsidRPr="00000000" w14:paraId="0000006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4.4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Não será admitida a subcontratação do objeto contratual.</w:t>
      </w:r>
    </w:p>
    <w:p w:rsidR="00000000" w:rsidDel="00000000" w:rsidP="00000000" w:rsidRDefault="00000000" w:rsidRPr="00000000" w14:paraId="0000006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QUINTA - DA ENTREGA</w:t>
      </w:r>
    </w:p>
    <w:p w:rsidR="00000000" w:rsidDel="00000000" w:rsidP="00000000" w:rsidRDefault="00000000" w:rsidRPr="00000000" w14:paraId="0000006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5.1. Os gêneros alimentícios serão entregues conforme o disposto no Termo de Referência (Anexo I) da Chamada Pública nº …./2025. O recebimento dos gêneros alimentícios dar-se-á mediante apresentação do Termo de Recebimento e/ou das Notas Fiscais de Venda pela pessoa responsável pela entrega daqueles, no local previamente acordado.</w:t>
      </w:r>
    </w:p>
    <w:p w:rsidR="00000000" w:rsidDel="00000000" w:rsidP="00000000" w:rsidRDefault="00000000" w:rsidRPr="00000000" w14:paraId="0000006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5.2 As notas fiscais apresentadas deverão ser emitidas em nome e no CNPJ do IFRS - Campus ……..</w:t>
      </w:r>
    </w:p>
    <w:p w:rsidR="00000000" w:rsidDel="00000000" w:rsidP="00000000" w:rsidRDefault="00000000" w:rsidRPr="00000000" w14:paraId="00000070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5.3 Os custos com fretes, cargas e descargas dos produtos adquiridos são de responsabilidade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CONTRATADO.</w:t>
      </w:r>
    </w:p>
    <w:p w:rsidR="00000000" w:rsidDel="00000000" w:rsidP="00000000" w:rsidRDefault="00000000" w:rsidRPr="00000000" w14:paraId="0000007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5.4 No ato da entrega, os alimentos deverão estar embalados de acordo com as especificações estabelecidas no edital, respeitando também as quantidades estabelecidas para cada alimento, quando for o caso.</w:t>
      </w:r>
    </w:p>
    <w:p w:rsidR="00000000" w:rsidDel="00000000" w:rsidP="00000000" w:rsidRDefault="00000000" w:rsidRPr="00000000" w14:paraId="0000007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5.5 Os alimentos serão inspecionados no ato da entrega e aqueles que não se adequarem às especificações serão devolvidos e deverão ser repostos no prazo de 48 (quarenta e oito) horas.</w:t>
      </w:r>
    </w:p>
    <w:p w:rsidR="00000000" w:rsidDel="00000000" w:rsidP="00000000" w:rsidRDefault="00000000" w:rsidRPr="00000000" w14:paraId="0000007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5.6. O não cumprimento das determinações do edital de chamada pública quanto às entregas, quantidades e qualidade dos alimentos, submete o bloqueio dos pagamentos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até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solucione as pendências.</w:t>
      </w:r>
    </w:p>
    <w:p w:rsidR="00000000" w:rsidDel="00000000" w:rsidP="00000000" w:rsidRDefault="00000000" w:rsidRPr="00000000" w14:paraId="0000007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5.7 As embalagens de um modo geral devem ser secas, limpas, livres de qualquer matéria estranha, ser resistentes e conferir proteção ao produto. Os materiais utilizados internamente na embalagem devem ser novos e de boa qualidade de forma a evitar danos aos produtos. Os papéis envoltórios, selos, rótulos e/ou etiquetas devem ser inócuos, inodoros e as tintas e colas devem ser atóxicas.</w:t>
      </w:r>
    </w:p>
    <w:p w:rsidR="00000000" w:rsidDel="00000000" w:rsidP="00000000" w:rsidRDefault="00000000" w:rsidRPr="00000000" w14:paraId="0000007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5.8 Não será permitido, nas embalagens, emendas ou remendos que ocasionem a modificação do espaço interno original.</w:t>
      </w:r>
    </w:p>
    <w:p w:rsidR="00000000" w:rsidDel="00000000" w:rsidP="00000000" w:rsidRDefault="00000000" w:rsidRPr="00000000" w14:paraId="0000007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5.9 Nenhum componente da embalagem (matéria-prima e acessórios) poderá conter resíduos prejudiciais ao produto acondicionado e/ou a saúde humana.</w:t>
      </w:r>
    </w:p>
    <w:p w:rsidR="00000000" w:rsidDel="00000000" w:rsidP="00000000" w:rsidRDefault="00000000" w:rsidRPr="00000000" w14:paraId="0000007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5.10 Os materiais utilizados nas embalagens devem estar em conformidade com as normas e recomendações de saúde e higiene e devem ser capazes de proteger os produtos embalados.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5.11 O quantitativo de alimentos de cada entrega e/ou dia da entrega, poderá ser alterado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quando houver mudança no calendário escolar ou por motivo de força maior, comunicando em tempo hábil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7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5.12 Para entrega de produtos orgânicos, deve-se cumprir o disposto na Lei nº 10.831 de 23/12/2003, regulamentada pelo Decreto n° 6.323, de 27/12/2007 para registro e renovação de registro de matérias primas e produtos de origem animal e vegetal orgânicos junto ao Ministério da Agricultura, Pecuária e Abastecimento.</w:t>
      </w:r>
    </w:p>
    <w:p w:rsidR="00000000" w:rsidDel="00000000" w:rsidP="00000000" w:rsidRDefault="00000000" w:rsidRPr="00000000" w14:paraId="0000007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5.13 Para entrega de produtos de origem animal, deve-se possuir documentação comprobatória de Serviço de Inspeção,podendo ser municipal, estadual ou federal.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ind w:right="-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ind w:right="-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SEXTA - DAS OBRIGAÇÕES E RESPONSABILIDADES DA CONTRATANTE</w:t>
      </w:r>
    </w:p>
    <w:p w:rsidR="00000000" w:rsidDel="00000000" w:rsidP="00000000" w:rsidRDefault="00000000" w:rsidRPr="00000000" w14:paraId="0000007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 Cumprir e fazer cumprir as disposições deste contrato;</w:t>
      </w:r>
    </w:p>
    <w:p w:rsidR="00000000" w:rsidDel="00000000" w:rsidP="00000000" w:rsidRDefault="00000000" w:rsidRPr="00000000" w14:paraId="0000007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6.2 Comunicar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todas e quaisquer ocorrências relacionadas ao objeto do contrato;</w:t>
      </w:r>
    </w:p>
    <w:p w:rsidR="00000000" w:rsidDel="00000000" w:rsidP="00000000" w:rsidRDefault="00000000" w:rsidRPr="00000000" w14:paraId="00000080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6.3. Verificar minuciosamente, a conformidade dos gêneros alimentícios recebidos provisoriamente com as especificações constantes do Edital e da proposta, para fins de aceitação e recebimento; </w:t>
      </w:r>
    </w:p>
    <w:p w:rsidR="00000000" w:rsidDel="00000000" w:rsidP="00000000" w:rsidRDefault="00000000" w:rsidRPr="00000000" w14:paraId="00000081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6.4. Notificar a Contratada, por escrito, sobre imperfeições, falhas ou irregularidades verificadas no objeto fornecido, para que seja substituído, reparado ou corrigido; no total ou em parte, às suas expensas; </w:t>
      </w:r>
    </w:p>
    <w:p w:rsidR="00000000" w:rsidDel="00000000" w:rsidP="00000000" w:rsidRDefault="00000000" w:rsidRPr="00000000" w14:paraId="00000082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6.5. Arcar com o ônus decorrente de eventual equívoco no dimensionamento dos quantitativos de sua proposta, exceto quando ocorrer algum dos eventos arrolados no art. 124, II, d, da Lei nº 14.133, de 2021; </w:t>
      </w:r>
    </w:p>
    <w:p w:rsidR="00000000" w:rsidDel="00000000" w:rsidP="00000000" w:rsidRDefault="00000000" w:rsidRPr="00000000" w14:paraId="00000083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6.6. Cumprir o cronograma de execução estabelecido, de acordo com as datas e prazos estipulados para a entrega dos gêneros alimentícios da agricultura familiar; </w:t>
      </w:r>
    </w:p>
    <w:p w:rsidR="00000000" w:rsidDel="00000000" w:rsidP="00000000" w:rsidRDefault="00000000" w:rsidRPr="00000000" w14:paraId="00000084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6.7. Qualquer atraso ou descumprimento do cronograma por parte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ser comunicado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com antecedência, por escrito, de forma a permitir negociações para ajustar as datas, desde que tal ajuste seja viável e não cause prejuízos excessivos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6.8. Prestar as informações e os esclarecimentos pertinentes que venham a ser solicitados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8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6.9 Emitir, decisão sobre todas as solicitações e reclamações relacionadas à execução dos contratos, no prazo de 1 (um) mês para tomada de decisão, admitida a prorrogação motivada por igual período, ressalvados os requerimentos manifestamente impertinentes, meramente protelatórios ou de nenhum interesse para a boa execução do contrato;</w:t>
      </w:r>
    </w:p>
    <w:p w:rsidR="00000000" w:rsidDel="00000000" w:rsidP="00000000" w:rsidRDefault="00000000" w:rsidRPr="00000000" w14:paraId="0000008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6.10 Acompanhar e fiscalizar a execução dos serviços por meio de seus representantes, intervindo nos casos previstos em lei e na forma deste contrato, visando proteger o interesse público;</w:t>
      </w:r>
    </w:p>
    <w:p w:rsidR="00000000" w:rsidDel="00000000" w:rsidP="00000000" w:rsidRDefault="00000000" w:rsidRPr="00000000" w14:paraId="0000008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6.11 Autorizar os pagamentos de faturas, solucionar problemas executivos, assim como participar de todos os atos que se fizerem necessários para fiel execução do objeto do contrato;</w:t>
      </w:r>
    </w:p>
    <w:p w:rsidR="00000000" w:rsidDel="00000000" w:rsidP="00000000" w:rsidRDefault="00000000" w:rsidRPr="00000000" w14:paraId="0000008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6.12 Efetuar pagamento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acordo com a forma e prazo estabelecido neste contrato;</w:t>
      </w:r>
    </w:p>
    <w:p w:rsidR="00000000" w:rsidDel="00000000" w:rsidP="00000000" w:rsidRDefault="00000000" w:rsidRPr="00000000" w14:paraId="0000008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6.13 Conduzir eventuais procedimentos administrativos de readequação dos preços contratados e aplicação de penalidades por descumprimento do pactuado no contrato;</w:t>
      </w:r>
    </w:p>
    <w:p w:rsidR="00000000" w:rsidDel="00000000" w:rsidP="00000000" w:rsidRDefault="00000000" w:rsidRPr="00000000" w14:paraId="0000008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6.14 Designar e apresentar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responsável pela fiscalização do cumprimento do contrato;</w:t>
      </w:r>
    </w:p>
    <w:p w:rsidR="00000000" w:rsidDel="00000000" w:rsidP="00000000" w:rsidRDefault="00000000" w:rsidRPr="00000000" w14:paraId="0000008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6.15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manter em seus arquivos, em boa guarda e organização, pelo prazo de cinco anos, as Notas Fiscais de Compra apresentadas nas prestações de contas, bem como a Proposta de Venda de Gêneros Alimentícios da Agricultura Familiar, as quais ficarão à disposição para comprovação.</w:t>
      </w:r>
    </w:p>
    <w:p w:rsidR="00000000" w:rsidDel="00000000" w:rsidP="00000000" w:rsidRDefault="00000000" w:rsidRPr="00000000" w14:paraId="0000008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SÉTIMA - DAS OBRIGAÇÕES E RESPONSABILIDADES DO CONTRATADO</w:t>
      </w:r>
    </w:p>
    <w:p w:rsidR="00000000" w:rsidDel="00000000" w:rsidP="00000000" w:rsidRDefault="00000000" w:rsidRPr="00000000" w14:paraId="0000009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 cumprir todas as obrigações constantes no Edital e na sua proposta, assumindo exclusivamente seus riscos e as despesas decorrentes da boa e perfeita execução do objeto;</w:t>
      </w:r>
    </w:p>
    <w:p w:rsidR="00000000" w:rsidDel="00000000" w:rsidP="00000000" w:rsidRDefault="00000000" w:rsidRPr="00000000" w14:paraId="00000092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7.2. Efetuar a entrega do objeto em perfeitas condições, conforme especificações, prazo e local constantes no Edital, acompanhado da respectiva nota fiscal; </w:t>
      </w:r>
    </w:p>
    <w:p w:rsidR="00000000" w:rsidDel="00000000" w:rsidP="00000000" w:rsidRDefault="00000000" w:rsidRPr="00000000" w14:paraId="00000093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7.3. Substituir, às suas expensas, em prazo de 48 (quarenta e oito) horas, a contar da sua notificação, o objeto com vícios ou defeitos, dentro do prazo de validade;</w:t>
      </w:r>
    </w:p>
    <w:p w:rsidR="00000000" w:rsidDel="00000000" w:rsidP="00000000" w:rsidRDefault="00000000" w:rsidRPr="00000000" w14:paraId="00000094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7.4. Comunicar à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no prazo máximo de 48 (quarenta e oito) horas que antecede a data da entrega, os motivos que impossibilitem o cumprimento do prazo previsto, com a devida comprovação; </w:t>
      </w:r>
    </w:p>
    <w:p w:rsidR="00000000" w:rsidDel="00000000" w:rsidP="00000000" w:rsidRDefault="00000000" w:rsidRPr="00000000" w14:paraId="00000095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7.5. Manter, durante toda a execução do contrato, em compatibilidade com as obrigações assumidas, todas as condições de habilitação e qualificação exigidas na contratação, inclusive a sanitária, exigidas no Edital;</w:t>
      </w:r>
    </w:p>
    <w:p w:rsidR="00000000" w:rsidDel="00000000" w:rsidP="00000000" w:rsidRDefault="00000000" w:rsidRPr="00000000" w14:paraId="00000096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7.6. Não subcontratar, ceder ou transferir, total ou parcialmente, o objeto desse contrato;</w:t>
      </w:r>
    </w:p>
    <w:p w:rsidR="00000000" w:rsidDel="00000000" w:rsidP="00000000" w:rsidRDefault="00000000" w:rsidRPr="00000000" w14:paraId="00000097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7.7. Assumir a responsabilidade pelos encargos fiscais e comerciais resultantes da execução do contrato;</w:t>
      </w:r>
    </w:p>
    <w:p w:rsidR="00000000" w:rsidDel="00000000" w:rsidP="00000000" w:rsidRDefault="00000000" w:rsidRPr="00000000" w14:paraId="00000098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7.8. Responsabilizar-se pelos vícios e danos decorrentes da execução do objeto, advindos de imperícia, negligência, imprudência ou desrespeito às normas de segurança, bem como por todo e qualquer dano causado à Administração ou terceiros, não reduzindo essa responsabilidade a fiscalização ou o acompanhamento da execução contratual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que ficará autorizado a descontar dos pagamentos devidos, o valor correspondente aos danos sofridos.</w:t>
      </w:r>
    </w:p>
    <w:p w:rsidR="00000000" w:rsidDel="00000000" w:rsidP="00000000" w:rsidRDefault="00000000" w:rsidRPr="00000000" w14:paraId="00000099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7.9. Comunicar por escrito, ao fiscal designado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fiscalizar e acompanhar a execução contratual, qualquer anormalidade ou impropriedade verificada e prestar os esclarecimentos necessários;</w:t>
      </w:r>
    </w:p>
    <w:p w:rsidR="00000000" w:rsidDel="00000000" w:rsidP="00000000" w:rsidRDefault="00000000" w:rsidRPr="00000000" w14:paraId="0000009A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7.10. Cumprir a legislação sanitária expedidas pelo Ministério da Agricultura Pecuária e Abastecimento (MAPA) e pela Agência Nacional de Vigilância Sanitária (ANVISA);</w:t>
      </w:r>
    </w:p>
    <w:p w:rsidR="00000000" w:rsidDel="00000000" w:rsidP="00000000" w:rsidRDefault="00000000" w:rsidRPr="00000000" w14:paraId="0000009B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7.11. Guardar pelo prazo de 5 (cinco) anos, cópias das notas fiscais de venda, ou congênere, dos projetos de venda, contrato e demais documentos afins, estando à disposição para se necessário comprovação;</w:t>
      </w:r>
    </w:p>
    <w:p w:rsidR="00000000" w:rsidDel="00000000" w:rsidP="00000000" w:rsidRDefault="00000000" w:rsidRPr="00000000" w14:paraId="0000009C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7.12. Orientar, se necessário, a equipe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quanto à correta armazenagem dos produtos;</w:t>
      </w:r>
    </w:p>
    <w:p w:rsidR="00000000" w:rsidDel="00000000" w:rsidP="00000000" w:rsidRDefault="00000000" w:rsidRPr="00000000" w14:paraId="0000009D">
      <w:pPr>
        <w:spacing w:after="0" w:line="360" w:lineRule="auto"/>
        <w:ind w:left="0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7.13. Somente o contratado será responsável pelos encargos trabalhistas, previdenciários, fiscais e comerciais resultantes da execução do contrato.</w:t>
      </w:r>
    </w:p>
    <w:p w:rsidR="00000000" w:rsidDel="00000000" w:rsidP="00000000" w:rsidRDefault="00000000" w:rsidRPr="00000000" w14:paraId="0000009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OITAVA - RECOLHIMENTO DAS CONTRIBUIÇÕES PREVIDENCIÁRIAS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8.1 A Entidade Executora do PNAE quando comprar gêneros alimentícios de grupos informais e fornecedores individuais (produtores rurais pessoas físicas), ficam obrigadas a reter e recolher a contribuição devida pelo Produtor Rural Pessoa Física na qualidade de sub-rogada da obrigação, por força do art. 30, inciso IV, da Lei nº 8.212, de 24 de julho de 1991, em inciso IV e V, do artigo 159, da Normativa RFB nº 2.110/2022. Os valores devidos pelo(a) agricultor(a) familiar individual e grupo informal devem ser recolhidos com base no Manual EFD-REINF, Capítulo III, item 2.6, Evento R-2055, art. 159 da Instrução Normativa RFB nº 2110/2022.</w:t>
      </w:r>
    </w:p>
    <w:p w:rsidR="00000000" w:rsidDel="00000000" w:rsidP="00000000" w:rsidRDefault="00000000" w:rsidRPr="00000000" w14:paraId="000000A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8.2 A Entidade Executora quando comprar gêneros alimentícios de grupos formais da agricultura familiar, a responsabilidade pela retenção e pelo recolhimento é das cooperativas ou associações, por força art. 30, inciso IV, da Lei nº 8.212, de 24 de julho de 1991, visto que estes adquirem de produtores rurais pessoas físicas.</w:t>
      </w:r>
    </w:p>
    <w:p w:rsidR="00000000" w:rsidDel="00000000" w:rsidP="00000000" w:rsidRDefault="00000000" w:rsidRPr="00000000" w14:paraId="000000A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NONA - DO ACOMPANHAMENTO E DA FISCALIZAÇÃO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9.1 O acompanhamento e fiscalização será exercido pelo(s) fiscal(is) deste contrato, designados pela Portaria nº ………../202…, que ficará(ão) disponível(is) para responder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outros atores sociais.</w:t>
      </w:r>
    </w:p>
    <w:p w:rsidR="00000000" w:rsidDel="00000000" w:rsidP="00000000" w:rsidRDefault="00000000" w:rsidRPr="00000000" w14:paraId="000000A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- DA PUBLICAÇÃO</w:t>
      </w:r>
    </w:p>
    <w:p w:rsidR="00000000" w:rsidDel="00000000" w:rsidP="00000000" w:rsidRDefault="00000000" w:rsidRPr="00000000" w14:paraId="000000A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10.1 A publicação do extrato do presente contrato deverá ser providenciada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 até ..... dias subsequente ao da sua assinatura, no Diário Oficial da União e demais sítios eletrônicos oficiais;</w:t>
      </w:r>
    </w:p>
    <w:p w:rsidR="00000000" w:rsidDel="00000000" w:rsidP="00000000" w:rsidRDefault="00000000" w:rsidRPr="00000000" w14:paraId="000000A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10.2 A divulgação no Portal Nacional de Contratações Públicas (PNCP) é condição indispensável para a eficácia desse contrato e de seus aditamentos, e deverá ocorrer no prazo de 10 (dez) dias úteis, contados da data de sua assinatura.</w:t>
      </w:r>
    </w:p>
    <w:p w:rsidR="00000000" w:rsidDel="00000000" w:rsidP="00000000" w:rsidRDefault="00000000" w:rsidRPr="00000000" w14:paraId="000000AC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360" w:lineRule="auto"/>
        <w:ind w:left="56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PRIMEIRA - DAS PRERROGATIVAS DA ADMINISTRAÇÃO PÚBLICA</w:t>
      </w:r>
    </w:p>
    <w:p w:rsidR="00000000" w:rsidDel="00000000" w:rsidP="00000000" w:rsidRDefault="00000000" w:rsidRPr="00000000" w14:paraId="000000A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11.1 Entre as prerrogativas concedidas para a administração pública, no regime jurídico dos contratos, consta a possibilidade de:</w:t>
      </w:r>
    </w:p>
    <w:p w:rsidR="00000000" w:rsidDel="00000000" w:rsidP="00000000" w:rsidRDefault="00000000" w:rsidRPr="00000000" w14:paraId="000000B0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a. modificá-los, unilateralmente, para melhor adequação às finalidades de interesse público, respeitados os direitos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B1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b. extingui-los, unilateralmente, nos casos especificados pela Lei Federal nº 14.1332021;</w:t>
      </w:r>
    </w:p>
    <w:p w:rsidR="00000000" w:rsidDel="00000000" w:rsidP="00000000" w:rsidRDefault="00000000" w:rsidRPr="00000000" w14:paraId="000000B2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 fiscalizar sua execução;</w:t>
      </w:r>
    </w:p>
    <w:p w:rsidR="00000000" w:rsidDel="00000000" w:rsidP="00000000" w:rsidRDefault="00000000" w:rsidRPr="00000000" w14:paraId="000000B3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d. aplicar sanções motivadas pela inexecução total ou parcial do ajuste;</w:t>
      </w:r>
    </w:p>
    <w:p w:rsidR="00000000" w:rsidDel="00000000" w:rsidP="00000000" w:rsidRDefault="00000000" w:rsidRPr="00000000" w14:paraId="000000B4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e. ocupar provisoriamente bens móveis e imóveis e utilizar pessoal e serviços vinculados ao objeto do contrato nas hipóteses de:</w:t>
      </w:r>
    </w:p>
    <w:p w:rsidR="00000000" w:rsidDel="00000000" w:rsidP="00000000" w:rsidRDefault="00000000" w:rsidRPr="00000000" w14:paraId="000000B5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risco à prestação de serviços essenciais;</w:t>
      </w:r>
    </w:p>
    <w:p w:rsidR="00000000" w:rsidDel="00000000" w:rsidP="00000000" w:rsidRDefault="00000000" w:rsidRPr="00000000" w14:paraId="000000B6">
      <w:pPr>
        <w:spacing w:after="0" w:line="360" w:lineRule="auto"/>
        <w:ind w:left="1133.85826771653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necessidade de acautelar a apuração administrativa de faltas contratuais pelo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inclusive após extinção do contrato.</w:t>
      </w:r>
    </w:p>
    <w:p w:rsidR="00000000" w:rsidDel="00000000" w:rsidP="00000000" w:rsidRDefault="00000000" w:rsidRPr="00000000" w14:paraId="000000B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11.2 As cláusulas econômico-financeiras e monetárias dos contratos não poderão ser alteradas sem prévia concordância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B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11.3 Na hipótese prevista na alínea ‘a’ do item 11.1, deste documento, as cláusulas econômico-financeiras do contrato deverão ser revistas para que se mantenha o equilíbrio contratual.</w:t>
      </w:r>
    </w:p>
    <w:p w:rsidR="00000000" w:rsidDel="00000000" w:rsidP="00000000" w:rsidRDefault="00000000" w:rsidRPr="00000000" w14:paraId="000000B9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360" w:lineRule="auto"/>
        <w:ind w:left="566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360" w:lineRule="auto"/>
        <w:ind w:left="0" w:right="-56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SEGUNDA - DA EXECUÇÃO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12.1 O contrato deverá ser executado fielmente pelas partes, de acordo com as cláusulas avençadas e legislação vigente, e cada parte responderá pelas consequências de sua inexecução total ou parcial.</w:t>
      </w:r>
    </w:p>
    <w:p w:rsidR="00000000" w:rsidDel="00000000" w:rsidP="00000000" w:rsidRDefault="00000000" w:rsidRPr="00000000" w14:paraId="000000B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12.2 É proibido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retardar imotivadamente a entrega dos produtos, conforme cronograma disposto no Edital/Termo de Referência desta Chamada.</w:t>
      </w:r>
    </w:p>
    <w:p w:rsidR="00000000" w:rsidDel="00000000" w:rsidP="00000000" w:rsidRDefault="00000000" w:rsidRPr="00000000" w14:paraId="000000B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12.3 Em caso de descumprimento injustificado do cronograma de execução ou da periodicidade dos pedidos por parte 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terá o direito de notificar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por escrito, solicitando a regularização da situação. </w:t>
      </w:r>
    </w:p>
    <w:p w:rsidR="00000000" w:rsidDel="00000000" w:rsidP="00000000" w:rsidRDefault="00000000" w:rsidRPr="00000000" w14:paraId="000000C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12.4 Em caso de impedimento, ordem de paralisação ou suspensão do contrato, o cronograma de execução será prorrogado automaticamente pelo tempo correspondente, anotadas tais circunstâncias mediante simples apostila.</w:t>
      </w:r>
    </w:p>
    <w:p w:rsidR="00000000" w:rsidDel="00000000" w:rsidP="00000000" w:rsidRDefault="00000000" w:rsidRPr="00000000" w14:paraId="000000C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TERCEIRA - DA GARANTIA CONTRATUAL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13.1 Não será exigida garantia contratual.</w:t>
      </w:r>
    </w:p>
    <w:p w:rsidR="00000000" w:rsidDel="00000000" w:rsidP="00000000" w:rsidRDefault="00000000" w:rsidRPr="00000000" w14:paraId="000000C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QUARTA - DA ALTERAÇÃO DO CONTRATO E PREÇOS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14.1 O contrato poderá ser alterado, com as devidas justificativas, nos seguintes casos:</w:t>
      </w:r>
    </w:p>
    <w:p w:rsidR="00000000" w:rsidDel="00000000" w:rsidP="00000000" w:rsidRDefault="00000000" w:rsidRPr="00000000" w14:paraId="000000C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- unilateralmente pela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CB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quando houver modificação do projeto ou das especificações, para melhor adequação técnica a seus objetivos;</w:t>
      </w:r>
    </w:p>
    <w:p w:rsidR="00000000" w:rsidDel="00000000" w:rsidP="00000000" w:rsidRDefault="00000000" w:rsidRPr="00000000" w14:paraId="000000CC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quando for necessária a modificação do valor contratual em decorrência de acréscimo ou diminuição quantitativa de seu objeto, nos limites permitidos pela Lei Federal n° 14.133/2021.</w:t>
      </w:r>
    </w:p>
    <w:p w:rsidR="00000000" w:rsidDel="00000000" w:rsidP="00000000" w:rsidRDefault="00000000" w:rsidRPr="00000000" w14:paraId="000000C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- por acordo entre as partes:</w:t>
      </w:r>
    </w:p>
    <w:p w:rsidR="00000000" w:rsidDel="00000000" w:rsidP="00000000" w:rsidRDefault="00000000" w:rsidRPr="00000000" w14:paraId="000000CE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a) quando necessária a modificação do regime de execução do serviço, bem como do modo de fornecimento, em face de verificação técnica da inaplicabilidade dos termos contratuais originários;</w:t>
      </w:r>
    </w:p>
    <w:p w:rsidR="00000000" w:rsidDel="00000000" w:rsidP="00000000" w:rsidRDefault="00000000" w:rsidRPr="00000000" w14:paraId="000000CF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b) quando necessária a modificação da forma de pagamento por imposição de circunstâncias supervenientes, mantido o valor inicial atualizado e vedada a antecipação do pagamento em relação ao cronograma financeiro fixado sem a correspondente contraprestação de fornecimento de bens ou execução do serviço;</w:t>
      </w:r>
    </w:p>
    <w:p w:rsidR="00000000" w:rsidDel="00000000" w:rsidP="00000000" w:rsidRDefault="00000000" w:rsidRPr="00000000" w14:paraId="000000D0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c) para restabelecer o equilíbrio econômico-financeiro inicial do contrato em caso de força maior ou em decorrência de fatos imprevisíveis ou previsíveis de consequências incalculáveis, que inviabilizam a execução do contrato tal como pactuado, respeitada, em qualquer caso, a repartição objetiva de risco estabelecida no contrato.</w:t>
      </w:r>
    </w:p>
    <w:p w:rsidR="00000000" w:rsidDel="00000000" w:rsidP="00000000" w:rsidRDefault="00000000" w:rsidRPr="00000000" w14:paraId="000000D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14.2 Na hipótese de reequilíbrio econômico-financeiro, o direito à revisão de preços pode ocorrer a qualquer tempo, desde que comprovado o expressivo aumento de preços decorrente de fatores imprevisíveis ou, se previsíveis, de consequências incalculáveis, a teor do que está previsto no art. 124, II, alínea “d”, da Lei 14.133/2021, por acordo entre as partes.</w:t>
      </w:r>
    </w:p>
    <w:p w:rsidR="00000000" w:rsidDel="00000000" w:rsidP="00000000" w:rsidRDefault="00000000" w:rsidRPr="00000000" w14:paraId="000000D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14.3 Caso haja alteração unilateral do contrato que aumente ou diminua os encargos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 restabelecer, no mesmo termo aditivo, o equilíbrio econômico-financeiro inicial.</w:t>
      </w:r>
    </w:p>
    <w:p w:rsidR="00000000" w:rsidDel="00000000" w:rsidP="00000000" w:rsidRDefault="00000000" w:rsidRPr="00000000" w14:paraId="000000D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14.4 A extinção do contrato não configurará óbice para o reconhecimento do desequilíbrio econômico-financeiro, hipótese em que será concedida indenização por meio de termo indenizatório. O pedido de restabelecimento do equilíbrio econômico-financeiro deverá ser formulado durante a vigência do contrato. </w:t>
      </w:r>
    </w:p>
    <w:p w:rsidR="00000000" w:rsidDel="00000000" w:rsidP="00000000" w:rsidRDefault="00000000" w:rsidRPr="00000000" w14:paraId="000000D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14.5 Os preços contratados serão alterados, para mais ou para menos, conforme o caso, se houver, após a data da apresentação da proposta, criação, alteração ou extinção de quaisquer tributos ou encargos legais ou a superveniência de disposições legais, com comprovada repercussão sobre os preços contratados.</w:t>
      </w:r>
    </w:p>
    <w:p w:rsidR="00000000" w:rsidDel="00000000" w:rsidP="00000000" w:rsidRDefault="00000000" w:rsidRPr="00000000" w14:paraId="000000D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14.6 Os registros que não caracterizam alteração do contrato podem ser realizados por simples apostila, dispensada a celebração de termo aditivo, como nas seguintes situações:</w:t>
      </w:r>
    </w:p>
    <w:p w:rsidR="00000000" w:rsidDel="00000000" w:rsidP="00000000" w:rsidRDefault="00000000" w:rsidRPr="00000000" w14:paraId="000000D6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- variação do valor contratual para fazer face ao reajuste ou à repactuação de preços previstos no próprio contrato;</w:t>
      </w:r>
    </w:p>
    <w:p w:rsidR="00000000" w:rsidDel="00000000" w:rsidP="00000000" w:rsidRDefault="00000000" w:rsidRPr="00000000" w14:paraId="000000D7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- atualizações, compensações ou penalizações financeiras decorrentes das condições de pagamento previstas no contrato;</w:t>
      </w:r>
    </w:p>
    <w:p w:rsidR="00000000" w:rsidDel="00000000" w:rsidP="00000000" w:rsidRDefault="00000000" w:rsidRPr="00000000" w14:paraId="000000D8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III - alterações na razão ou na denominação social do contratado;</w:t>
      </w:r>
    </w:p>
    <w:p w:rsidR="00000000" w:rsidDel="00000000" w:rsidP="00000000" w:rsidRDefault="00000000" w:rsidRPr="00000000" w14:paraId="000000D9">
      <w:pPr>
        <w:spacing w:after="0" w:line="360" w:lineRule="auto"/>
        <w:ind w:left="566.9291338582675" w:right="-568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IV - empenho de dotações orçamentárias.</w:t>
      </w:r>
    </w:p>
    <w:p w:rsidR="00000000" w:rsidDel="00000000" w:rsidP="00000000" w:rsidRDefault="00000000" w:rsidRPr="00000000" w14:paraId="000000D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14.7 O prazo para resposta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sobre o pedido de restabelecimento do equilíbrio econômico-financeiro será de 30 (trinta) dias.</w:t>
      </w:r>
    </w:p>
    <w:p w:rsidR="00000000" w:rsidDel="00000000" w:rsidP="00000000" w:rsidRDefault="00000000" w:rsidRPr="00000000" w14:paraId="000000D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QUINTA - DO REAJUSTE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15.1 Independentemente do prazo de vigência desse contrato, após o interregno de 12 meses da data-base vinculada à data do orçamento estimado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reajustamento de preço seguirá:</w:t>
      </w:r>
    </w:p>
    <w:p w:rsidR="00000000" w:rsidDel="00000000" w:rsidP="00000000" w:rsidRDefault="00000000" w:rsidRPr="00000000" w14:paraId="000000E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–  A aplicação do  Índice Nacional de Preços ao Consumidor Amplo (IPCA), </w:t>
      </w:r>
    </w:p>
    <w:p w:rsidR="00000000" w:rsidDel="00000000" w:rsidP="00000000" w:rsidRDefault="00000000" w:rsidRPr="00000000" w14:paraId="000000E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 – O prazo para resposta ao contratado quanto ao pedido de reajuste de preço será de 30 (trinta) dias.</w:t>
      </w:r>
    </w:p>
    <w:p w:rsidR="00000000" w:rsidDel="00000000" w:rsidP="00000000" w:rsidRDefault="00000000" w:rsidRPr="00000000" w14:paraId="000000E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SEXTA - DA EXTINÇÃO E NULIDADE DO CONTRATO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16.1 Constituirão motivos para extinção do contrato, a qual deverá ser formalmente motivada nos autos do processo, assegurados o contraditório e a ampla defesa, as situações descritas no art. 137 ao art. 139, da Lei Federal n° 14.133/2021.</w:t>
      </w:r>
    </w:p>
    <w:p w:rsidR="00000000" w:rsidDel="00000000" w:rsidP="00000000" w:rsidRDefault="00000000" w:rsidRPr="00000000" w14:paraId="000000E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16.2 Constatada irregularidade no procedimento de chamada pública ou na execução contratual, caso não seja possível o saneamento, a decisão sobre a suspensão da execução ou sobre a declaração de nulidade do contrato somente será adotada na hipótese em que se revelar medida de interesse público, com avaliação dos aspectos descritos no art. 147 e art. 148 da Lei Federal n° 14.133/2021.</w:t>
      </w:r>
    </w:p>
    <w:p w:rsidR="00000000" w:rsidDel="00000000" w:rsidP="00000000" w:rsidRDefault="00000000" w:rsidRPr="00000000" w14:paraId="000000E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16.3 A nulidade não exonera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 dever de indenizar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pelo que houver executado até a data em que for declarada ou tornada eficaz, bem como por outros prejuízos regularmente comprovados, desde que não lhe seja imputável, e será promovida a responsabilização de quem lhe tenha dado causa.</w:t>
      </w:r>
    </w:p>
    <w:p w:rsidR="00000000" w:rsidDel="00000000" w:rsidP="00000000" w:rsidRDefault="00000000" w:rsidRPr="00000000" w14:paraId="000000E8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16.4 Nenhuma contratação será feita sem a caracterização adequada de seu objeto e sem a indicação dos créditos orçamentários para pagamento das parcelas contratuais vincendas no exercício em que for realizada a contratação, sob pena de nulidade do ato e de responsabilização de quem lhe tiver dado causa.</w:t>
      </w:r>
    </w:p>
    <w:p w:rsidR="00000000" w:rsidDel="00000000" w:rsidP="00000000" w:rsidRDefault="00000000" w:rsidRPr="00000000" w14:paraId="000000E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SÉTIMA - DAS INFRAÇÕES E SANÇÕES ADMINISTRATIVAS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17.1.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ou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será responsabilizado administrativamente pelas infrações descritas no art. 155, com as respectivas sanções descritas no art. 156 ao art. 163 da Lei Federal n° 14.133/2021,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assegurados o contraditório e a ampla defesa.</w:t>
      </w:r>
    </w:p>
    <w:p w:rsidR="00000000" w:rsidDel="00000000" w:rsidP="00000000" w:rsidRDefault="00000000" w:rsidRPr="00000000" w14:paraId="000000E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17.2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deverá, no prazo máximo de 15 (quinze) dias úteis, contado da data de aplicação da sanção, informar e manter atualizados os dados relativos às sanções por ela aplicadas, para fins de publicidade no Cadastro Nacional de Empresas Inidôneas e Suspensas (Ceis) e no Cadastro Nacional de Empresas Punidas (Cnep), instituídos no âmbito do Poder Executivo Federal. (Art. 161, da Lei nº 14.133, de 2021).</w:t>
      </w:r>
    </w:p>
    <w:p w:rsidR="00000000" w:rsidDel="00000000" w:rsidP="00000000" w:rsidRDefault="00000000" w:rsidRPr="00000000" w14:paraId="000000E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17.3. As sanções de impedimento de licitar e contratar e declaração de inidoneidade para licitar ou contratar são passíveis de reabilitação na forma do art. 163 da Lei nº 14.133/21.</w:t>
      </w:r>
    </w:p>
    <w:p w:rsidR="00000000" w:rsidDel="00000000" w:rsidP="00000000" w:rsidRDefault="00000000" w:rsidRPr="00000000" w14:paraId="000000E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17.4 Os débitos 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com 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resultantes de multa administrativa e/ou indenizações, não inscritos em dívida ativa, poderão ser compensados, total ou parcialmente, com os créditos devidos pelo referido órgão decorrentes deste mesmo contrato ou de outros contratos administrativos que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possua com o mesmo órgão ora contratante, na forma da Instrução Normativa SEGES/ME nº 26, de 13 de abril de 2022.</w:t>
      </w:r>
    </w:p>
    <w:p w:rsidR="00000000" w:rsidDel="00000000" w:rsidP="00000000" w:rsidRDefault="00000000" w:rsidRPr="00000000" w14:paraId="000000F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OITAVA - DA SUSTENTABILIDADE AMBIENTAL</w:t>
      </w:r>
    </w:p>
    <w:p w:rsidR="00000000" w:rsidDel="00000000" w:rsidP="00000000" w:rsidRDefault="00000000" w:rsidRPr="00000000" w14:paraId="000000F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18.1 Este contrato será executado respeitando os critérios de sustentabilidade ambiental, relacionados a menor utilização de recursos naturais em seus processos produtivos, menor presença de materiais perigosos ou tóxicos, maior vida útil, com possibilidade de reutilização ou reciclagem, e geração de menor volume de resíduos.</w:t>
      </w:r>
    </w:p>
    <w:p w:rsidR="00000000" w:rsidDel="00000000" w:rsidP="00000000" w:rsidRDefault="00000000" w:rsidRPr="00000000" w14:paraId="000000F5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18.2 Compete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no que couber, atender a matéria regida pelo art. 144 Lei Federal n° 14.133/2021.</w:t>
      </w:r>
    </w:p>
    <w:p w:rsidR="00000000" w:rsidDel="00000000" w:rsidP="00000000" w:rsidRDefault="00000000" w:rsidRPr="00000000" w14:paraId="000000F6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18.3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se responsabiliza administrativamente, civilmente e penalmente por qualquer dano causado pela produção e entrega dos gêneros alimentícios ao meio ambiente, podendo responder, inclusive, perante ao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pelos eventuais prejuízos causados ao interesse público.</w:t>
      </w:r>
    </w:p>
    <w:p w:rsidR="00000000" w:rsidDel="00000000" w:rsidP="00000000" w:rsidRDefault="00000000" w:rsidRPr="00000000" w14:paraId="000000F7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CLÁUSULA DÉCIMA NONA - DO FORO</w:t>
      </w:r>
    </w:p>
    <w:p w:rsidR="00000000" w:rsidDel="00000000" w:rsidP="00000000" w:rsidRDefault="00000000" w:rsidRPr="00000000" w14:paraId="000000FB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19.1. É competente 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Foro da Justiça Federal em Bento Gonçalves/RS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dirimir qualquer litígio que se originar deste contrato, que não possam ser resolvidos por conciliação e pelos meios alternativos de resolução de controvérsias. </w:t>
      </w:r>
    </w:p>
    <w:p w:rsidR="00000000" w:rsidDel="00000000" w:rsidP="00000000" w:rsidRDefault="00000000" w:rsidRPr="00000000" w14:paraId="000000FC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E, por estarem assim justos e contratados, assinam o presente instrumento em três vias de igual teor e forma, na presença de duas testemunhas.</w:t>
      </w:r>
    </w:p>
    <w:p w:rsidR="00000000" w:rsidDel="00000000" w:rsidP="00000000" w:rsidRDefault="00000000" w:rsidRPr="00000000" w14:paraId="000000FE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360" w:lineRule="auto"/>
        <w:ind w:right="-56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……………/RS, …… de ……………………. de 2025.</w:t>
      </w:r>
    </w:p>
    <w:p w:rsidR="00000000" w:rsidDel="00000000" w:rsidP="00000000" w:rsidRDefault="00000000" w:rsidRPr="00000000" w14:paraId="00000102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CONTRATANTE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CONTRATADO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105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360" w:lineRule="auto"/>
        <w:ind w:right="-568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360" w:lineRule="auto"/>
        <w:ind w:right="-56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TESTEMUNHAS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  <w:br w:type="textWrapping"/>
        <w:t xml:space="preserve">1.</w:t>
        <w:br w:type="textWrapping"/>
        <w:t xml:space="preserve">2.</w:t>
      </w:r>
    </w:p>
    <w:p w:rsidR="00000000" w:rsidDel="00000000" w:rsidP="00000000" w:rsidRDefault="00000000" w:rsidRPr="00000000" w14:paraId="00000108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Contrato de Aquisição – Chamada Pública PNAE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Modelo das minutas disponibilizado por:</w:t>
    </w:r>
  </w:p>
  <w:p w:rsidR="00000000" w:rsidDel="00000000" w:rsidP="00000000" w:rsidRDefault="00000000" w:rsidRPr="00000000" w14:paraId="0000010E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FUNDO NACIONAL DE DESENVOLVIMENTO DA EDUCAÇÃO - FNDE</w:t>
    </w:r>
  </w:p>
  <w:p w:rsidR="00000000" w:rsidDel="00000000" w:rsidP="00000000" w:rsidRDefault="00000000" w:rsidRPr="00000000" w14:paraId="0000010F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Divisão de Desenvolvimento da Agricultura Familiar – DIDAF</w:t>
    </w:r>
  </w:p>
  <w:p w:rsidR="00000000" w:rsidDel="00000000" w:rsidP="00000000" w:rsidRDefault="00000000" w:rsidRPr="00000000" w14:paraId="00000110">
    <w:pPr>
      <w:spacing w:after="0" w:line="240" w:lineRule="auto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Revisado em outubro/2025</w:t>
    </w:r>
  </w:p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spacing w:after="0" w:line="240" w:lineRule="auto"/>
      <w:ind w:right="-568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CONTRATO Nº XX/202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spacing w:after="0" w:line="240" w:lineRule="auto"/>
      <w:ind w:right="-568"/>
      <w:jc w:val="righ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CHAMADA PÚBLICA PNAE Nº 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19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/202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5</w:t>
    </w:r>
  </w:p>
  <w:p w:rsidR="00000000" w:rsidDel="00000000" w:rsidP="00000000" w:rsidRDefault="00000000" w:rsidRPr="00000000" w14:paraId="000001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168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168E7"/>
  </w:style>
  <w:style w:type="paragraph" w:styleId="Rodap">
    <w:name w:val="footer"/>
    <w:basedOn w:val="Normal"/>
    <w:link w:val="RodapChar"/>
    <w:uiPriority w:val="99"/>
    <w:unhideWhenUsed w:val="1"/>
    <w:rsid w:val="000168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168E7"/>
  </w:style>
  <w:style w:type="character" w:styleId="Forte">
    <w:name w:val="Strong"/>
    <w:basedOn w:val="Fontepargpadro"/>
    <w:uiPriority w:val="22"/>
    <w:qFormat w:val="1"/>
    <w:rsid w:val="000168E7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0168E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ontepargpadro"/>
    <w:rsid w:val="000168E7"/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DG61vXjm+QZ0K/CtQlFLkKpAA==">CgMxLjAyCGguZ2pkZ3hzOAByITFvNDhiajFoWlo0alFZVUN2eEpRV0R6S2drdnFvWVJ6Sg==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2024-08-29T13:25:00Z</dcterms:created>
  <dc:creator>Jonas Baronio</dc:creator>
</cp:coreProperties>
</file>