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Rule="auto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Cessão de Uso de Imagem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  <w:t xml:space="preserve"> Voz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9"/>
          <w:tab w:val="left" w:leader="none" w:pos="9059"/>
        </w:tabs>
        <w:spacing w:after="0" w:before="0" w:line="360" w:lineRule="auto"/>
        <w:ind w:left="100" w:right="112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8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autorização é concedida a título gratuito, abrangendo o uso da imagem e voz acima mencionada em todo território nacional e no exterior, em todas as suas modalidades e, em destaque, das seguintes formas: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4"/>
        </w:tabs>
        <w:spacing w:after="0" w:before="0" w:line="240" w:lineRule="auto"/>
        <w:ind w:left="934" w:right="0" w:hanging="11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Vídeo;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5"/>
        </w:tabs>
        <w:spacing w:after="0" w:before="147" w:line="240" w:lineRule="auto"/>
        <w:ind w:left="995" w:right="0" w:hanging="1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das instituições;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146" w:line="240" w:lineRule="auto"/>
        <w:ind w:left="1055" w:right="0" w:hanging="2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Programas de televisão, rádio, reportagens para jornais e revistas;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0"/>
        </w:tabs>
        <w:spacing w:after="0" w:before="147" w:line="240" w:lineRule="auto"/>
        <w:ind w:left="1070" w:right="0" w:hanging="2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Redes sociais (Facebook, Youtube, Instagram);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146" w:line="240" w:lineRule="auto"/>
        <w:ind w:left="1010" w:right="0" w:hanging="1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Outras peças de comunicação, por período indeterminado.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360" w:lineRule="auto"/>
        <w:ind w:left="100" w:right="1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esta ser a expressão da minha vontade declaro que autorizo o uso acima descrito sem que nada haja a ser reclamado a título de direitos conexos à imagem ou a qualquer outro, e assino a presente autorização.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0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934" w:hanging="115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770" w:hanging="115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00" w:hanging="11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11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60" w:hanging="11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90" w:hanging="11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920" w:hanging="11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750" w:hanging="11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580" w:hanging="115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05" w:right="717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spacing w:after="0" w:before="146"/>
      <w:ind w:left="934" w:right="0" w:hanging="25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JoTVCguTBItU2nua786P3RetQ==">CgMxLjA4AHIhMUNhakZyeGNzQ3F5Yml5R2xjNlBjTmJ5VTgxaWZ5bXRF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2024-03-26T04:41:45Z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