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40" w:lineRule="auto"/>
        <w:ind w:left="3203" w:right="3695"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ANEXO I</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 w:line="240" w:lineRule="auto"/>
        <w:ind w:left="3203" w:right="3695"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Análise Técnica Documental</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1"/>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004">
      <w:pPr>
        <w:spacing w:after="0" w:before="1" w:line="276" w:lineRule="auto"/>
        <w:ind w:left="100" w:right="607" w:firstLine="0"/>
        <w:jc w:val="both"/>
        <w:rPr>
          <w:sz w:val="24"/>
          <w:szCs w:val="24"/>
        </w:rPr>
      </w:pPr>
      <w:r w:rsidDel="00000000" w:rsidR="00000000" w:rsidRPr="00000000">
        <w:rPr>
          <w:sz w:val="24"/>
          <w:szCs w:val="24"/>
          <w:rtl w:val="0"/>
        </w:rPr>
        <w:t xml:space="preserve">A classificação será realizada em fase única através da análise técnica documental, de acordo com os critérios e a pontuação no quadro abaixo, apenas para os candidatos homologados.</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7"/>
          <w:szCs w:val="27"/>
          <w:u w:val="none"/>
          <w:shd w:fill="auto" w:val="clear"/>
          <w:vertAlign w:val="baseline"/>
        </w:rPr>
      </w:pPr>
      <w:r w:rsidDel="00000000" w:rsidR="00000000" w:rsidRPr="00000000">
        <w:rPr>
          <w:rtl w:val="0"/>
        </w:rPr>
      </w:r>
    </w:p>
    <w:tbl>
      <w:tblPr>
        <w:tblStyle w:val="Table1"/>
        <w:tblW w:w="9480.0" w:type="dxa"/>
        <w:jc w:val="left"/>
        <w:tblInd w:w="115.0" w:type="dxa"/>
        <w:tblLayout w:type="fixed"/>
        <w:tblLook w:val="0000"/>
      </w:tblPr>
      <w:tblGrid>
        <w:gridCol w:w="960"/>
        <w:gridCol w:w="4765"/>
        <w:gridCol w:w="3755"/>
        <w:tblGridChange w:id="0">
          <w:tblGrid>
            <w:gridCol w:w="960"/>
            <w:gridCol w:w="4765"/>
            <w:gridCol w:w="3755"/>
          </w:tblGrid>
        </w:tblGridChange>
      </w:tblGrid>
      <w:tr>
        <w:trPr>
          <w:cantSplit w:val="0"/>
          <w:trHeight w:val="449" w:hRule="atLeast"/>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100" w:line="240" w:lineRule="auto"/>
              <w:ind w:left="232" w:right="232"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Item</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100" w:line="240" w:lineRule="auto"/>
              <w:ind w:left="529" w:right="529"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Descrição</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100" w:line="240" w:lineRule="auto"/>
              <w:ind w:left="0" w:right="176.69291338582752"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rtl w:val="0"/>
              </w:rPr>
              <w:t xml:space="preserve">Pontuação</w:t>
            </w:r>
            <w:r w:rsidDel="00000000" w:rsidR="00000000" w:rsidRPr="00000000">
              <w:rPr>
                <w:rtl w:val="0"/>
              </w:rPr>
            </w:r>
          </w:p>
        </w:tc>
      </w:tr>
      <w:tr>
        <w:trPr>
          <w:cantSplit w:val="0"/>
          <w:trHeight w:val="750" w:hRule="atLeast"/>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0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115" w:line="240" w:lineRule="auto"/>
              <w:ind w:left="720" w:right="0" w:hanging="36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Experiência no Programa Mulheres Mil </w:t>
            </w:r>
            <w:r w:rsidDel="00000000" w:rsidR="00000000" w:rsidRPr="00000000">
              <w:rPr>
                <w:sz w:val="24"/>
                <w:szCs w:val="24"/>
                <w:rtl w:val="0"/>
              </w:rPr>
              <w:t xml:space="preserve"> </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30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 pontos por </w:t>
            </w:r>
            <w:r w:rsidDel="00000000" w:rsidR="00000000" w:rsidRPr="00000000">
              <w:rPr>
                <w:sz w:val="24"/>
                <w:szCs w:val="24"/>
                <w:rtl w:val="0"/>
              </w:rPr>
              <w:t xml:space="preserve">curso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máximo 30 pontos)</w:t>
            </w:r>
          </w:p>
        </w:tc>
      </w:tr>
      <w:tr>
        <w:trPr>
          <w:cantSplit w:val="0"/>
          <w:trHeight w:val="730" w:hRule="atLeast"/>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0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105" w:line="240" w:lineRule="auto"/>
              <w:ind w:left="720" w:right="0" w:hanging="36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Curso de Especialização lato sensu em Educação ou na área do cargo pretendido ou área correlata.</w:t>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w:t>
            </w:r>
          </w:p>
        </w:tc>
      </w:tr>
      <w:tr>
        <w:trPr>
          <w:cantSplit w:val="0"/>
          <w:trHeight w:val="729" w:hRule="atLeast"/>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1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110" w:line="240" w:lineRule="auto"/>
              <w:ind w:left="720" w:right="0" w:hanging="36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Curso de Especialização stricto sensu, nível de Mestrado na área da Educação ou na área do cargo pretendido ou área correlata.</w:t>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w:t>
            </w:r>
          </w:p>
        </w:tc>
      </w:tr>
      <w:tr>
        <w:trPr>
          <w:cantSplit w:val="0"/>
          <w:trHeight w:val="750" w:hRule="atLeast"/>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1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115" w:line="240" w:lineRule="auto"/>
              <w:ind w:left="720" w:right="0" w:hanging="36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Curso de Especialização stricto sensu, nível de Doutorado na área da Educação ou na área do cargo pretendido ou área correlata.</w:t>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w:t>
            </w:r>
          </w:p>
        </w:tc>
      </w:tr>
      <w:tr>
        <w:trPr>
          <w:cantSplit w:val="0"/>
          <w:trHeight w:val="750" w:hRule="atLeast"/>
          <w:tblHeader w:val="0"/>
        </w:trPr>
        <w:tc>
          <w:tcPr>
            <w:tcBorders>
              <w:left w:color="000000" w:space="0" w:sz="12" w:val="single"/>
              <w:bottom w:color="000000" w:space="0" w:sz="12" w:val="single"/>
              <w:right w:color="000000" w:space="0" w:sz="12" w:val="single"/>
            </w:tcBorders>
          </w:tcPr>
          <w:p w:rsidR="00000000" w:rsidDel="00000000" w:rsidP="00000000" w:rsidRDefault="00000000" w:rsidRPr="00000000" w14:paraId="0000001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115" w:line="240" w:lineRule="auto"/>
              <w:ind w:left="720" w:right="0" w:hanging="36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12" w:val="single"/>
              <w:bottom w:color="000000" w:space="0" w:sz="12" w:val="single"/>
              <w:right w:color="000000" w:space="0" w:sz="12" w:val="single"/>
            </w:tcBorders>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Curso de qualificação ou formação inicial e continuada (extracurriculares), ministrados na área de concentração da vaga</w:t>
            </w:r>
          </w:p>
        </w:tc>
        <w:tc>
          <w:tcPr>
            <w:tcBorders>
              <w:left w:color="000000" w:space="0" w:sz="12" w:val="single"/>
              <w:bottom w:color="000000" w:space="0" w:sz="12" w:val="single"/>
              <w:right w:color="000000" w:space="0" w:sz="12" w:val="single"/>
            </w:tcBorders>
            <w:vAlign w:val="center"/>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sz w:val="24"/>
                <w:szCs w:val="24"/>
                <w:rtl w:val="0"/>
              </w:rPr>
              <w:t xml:space="preserve">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ponto para cada 10 horas/aula, máximo </w:t>
            </w:r>
            <w:r w:rsidDel="00000000" w:rsidR="00000000" w:rsidRPr="00000000">
              <w:rPr>
                <w:sz w:val="24"/>
                <w:szCs w:val="24"/>
                <w:rtl w:val="0"/>
              </w:rPr>
              <w:t xml:space="preserve">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 pontos)</w:t>
            </w:r>
          </w:p>
        </w:tc>
      </w:tr>
      <w:tr>
        <w:trPr>
          <w:cantSplit w:val="0"/>
          <w:trHeight w:val="729" w:hRule="atLeast"/>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1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100" w:line="240" w:lineRule="auto"/>
              <w:ind w:left="720" w:right="0" w:hanging="36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Participação em projetos (ensino, pesquisa ou extensão)</w:t>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ponto por projeto, como colaborador, e 2 pontos por projeto, como coordenador, máximo </w:t>
            </w:r>
            <w:r w:rsidDel="00000000" w:rsidR="00000000" w:rsidRPr="00000000">
              <w:rPr>
                <w:sz w:val="24"/>
                <w:szCs w:val="24"/>
                <w:rtl w:val="0"/>
              </w:rPr>
              <w:t xml:space="preserve">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 pontos)</w:t>
            </w:r>
          </w:p>
        </w:tc>
      </w:tr>
      <w:tr>
        <w:trPr>
          <w:cantSplit w:val="0"/>
          <w:trHeight w:val="729" w:hRule="atLeast"/>
          <w:tblHeader w:val="0"/>
        </w:trPr>
        <w:tc>
          <w:tcPr>
            <w:gridSpan w:val="2"/>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PONTUAÇÃO MÁXIMA</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100</w:t>
            </w:r>
          </w:p>
        </w:tc>
      </w:tr>
    </w:tbl>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59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comprovação da experiência no Programa Mulheres Mil se dará através de declaração da coordenação adjunta do campus onde aconteceram os cursos ou da coordenação geral da bolsa formação no âmbito do IFRS.</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60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pgSz w:h="16838" w:w="11920" w:orient="portrait"/>
      <w:pgMar w:bottom="280" w:top="1420" w:left="1340" w:right="86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_PT"/>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before="24" w:lineRule="auto"/>
      <w:ind w:left="3203" w:right="3695" w:firstLine="0"/>
      <w:jc w:val="center"/>
    </w:pPr>
    <w:rPr>
      <w:rFonts w:ascii="Calibri" w:cs="Calibri" w:eastAsia="Calibri" w:hAnsi="Calibri"/>
      <w:b w:val="1"/>
      <w:sz w:val="24"/>
      <w:szCs w:val="24"/>
    </w:rPr>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qFormat w:val="1"/>
    <w:rPr/>
  </w:style>
  <w:style w:type="character" w:styleId="Smbolosdenumerao">
    <w:name w:val="Símbolos de numeração"/>
    <w:qFormat w:val="1"/>
    <w:rPr/>
  </w:style>
  <w:style w:type="paragraph" w:styleId="Ttulo">
    <w:name w:val="Título"/>
    <w:basedOn w:val="Normal"/>
    <w:next w:val="Corpodotexto"/>
    <w:qFormat w:val="1"/>
    <w:pPr>
      <w:keepNext w:val="1"/>
      <w:spacing w:after="120" w:before="240"/>
    </w:pPr>
    <w:rPr>
      <w:rFonts w:ascii="Liberation Sans" w:cs="Arial" w:eastAsia="Microsoft YaHei" w:hAnsi="Liberation Sans"/>
      <w:sz w:val="28"/>
      <w:szCs w:val="28"/>
    </w:rPr>
  </w:style>
  <w:style w:type="paragraph" w:styleId="Corpodotexto">
    <w:name w:val="Body Text"/>
    <w:basedOn w:val="Normal"/>
    <w:uiPriority w:val="1"/>
    <w:qFormat w:val="1"/>
    <w:pPr/>
    <w:rPr>
      <w:rFonts w:ascii="Calibri" w:cs="Calibri" w:eastAsia="Calibri" w:hAnsi="Calibri"/>
      <w:sz w:val="22"/>
      <w:szCs w:val="22"/>
      <w:lang w:bidi="ar-SA" w:eastAsia="en-US" w:val="pt-PT"/>
    </w:rPr>
  </w:style>
  <w:style w:type="paragraph" w:styleId="Lista">
    <w:name w:val="List"/>
    <w:basedOn w:val="Corpodotexto"/>
    <w:pPr/>
    <w:rPr>
      <w:rFonts w:cs="Arial"/>
    </w:rPr>
  </w:style>
  <w:style w:type="paragraph" w:styleId="Legenda">
    <w:name w:val="Caption"/>
    <w:basedOn w:val="Normal"/>
    <w:qFormat w:val="1"/>
    <w:pPr>
      <w:suppressLineNumbers w:val="1"/>
      <w:spacing w:after="120" w:before="120"/>
    </w:pPr>
    <w:rPr>
      <w:rFonts w:cs="Arial"/>
      <w:i w:val="1"/>
      <w:iCs w:val="1"/>
      <w:sz w:val="24"/>
      <w:szCs w:val="24"/>
    </w:rPr>
  </w:style>
  <w:style w:type="paragraph" w:styleId="Ndice">
    <w:name w:val="Índice"/>
    <w:basedOn w:val="Normal"/>
    <w:qFormat w:val="1"/>
    <w:pPr>
      <w:suppressLineNumbers w:val="1"/>
    </w:pPr>
    <w:rPr>
      <w:rFonts w:cs="Arial"/>
      <w:lang w:bidi="zxx" w:eastAsia="zxx" w:val="zxx"/>
    </w:rPr>
  </w:style>
  <w:style w:type="paragraph" w:styleId="ListParagraph">
    <w:name w:val="List Paragraph"/>
    <w:basedOn w:val="Normal"/>
    <w:uiPriority w:val="1"/>
    <w:qFormat w:val="1"/>
    <w:pPr/>
    <w:rPr>
      <w:lang w:bidi="ar-SA" w:eastAsia="en-US" w:val="pt-PT"/>
    </w:rPr>
  </w:style>
  <w:style w:type="paragraph" w:styleId="TableParagraph">
    <w:name w:val="Table Paragraph"/>
    <w:basedOn w:val="Normal"/>
    <w:uiPriority w:val="1"/>
    <w:qFormat w:val="1"/>
    <w:pPr>
      <w:spacing w:after="0" w:before="100"/>
      <w:jc w:val="center"/>
    </w:pPr>
    <w:rPr>
      <w:rFonts w:ascii="Calibri" w:cs="Calibri" w:eastAsia="Calibri" w:hAnsi="Calibri"/>
      <w:lang w:bidi="ar-SA" w:eastAsia="en-US" w:val="pt-PT"/>
    </w:rPr>
  </w:style>
  <w:style w:type="paragraph" w:styleId="Contedodatabela">
    <w:name w:val="Conteúdo da tabela"/>
    <w:basedOn w:val="Normal"/>
    <w:qFormat w:val="1"/>
    <w:pPr>
      <w:widowControl w:val="0"/>
      <w:suppressLineNumbers w:val="1"/>
    </w:pPr>
    <w:rPr/>
  </w:style>
  <w:style w:type="paragraph" w:styleId="Ttulodetabela">
    <w:name w:val="Título de tabela"/>
    <w:basedOn w:val="Contedodatabela"/>
    <w:qFormat w:val="1"/>
    <w:pPr>
      <w:suppressLineNumbers w:val="1"/>
      <w:jc w:val="center"/>
    </w:pPr>
    <w:rPr>
      <w:b w:val="1"/>
      <w:bCs w:val="1"/>
    </w:rPr>
  </w:style>
  <w:style w:type="paragraph" w:styleId="Normal1">
    <w:name w:val="LO-normal"/>
    <w:qFormat w:val="1"/>
    <w:pPr>
      <w:widowControl w:val="1"/>
      <w:bidi w:val="0"/>
      <w:spacing w:after="0" w:before="0" w:line="276" w:lineRule="auto"/>
      <w:ind w:left="0" w:right="0" w:hanging="0"/>
      <w:jc w:val="left"/>
    </w:pPr>
    <w:rPr>
      <w:rFonts w:ascii="Calibri" w:cs="" w:eastAsia="Calibri" w:hAnsi="Calibri" w:asciiTheme="minorHAnsi" w:cstheme="minorBidi" w:eastAsiaTheme="minorHAnsi" w:hAnsiTheme="minorHAnsi"/>
      <w:color w:val="auto"/>
      <w:kern w:val="0"/>
      <w:sz w:val="22"/>
      <w:szCs w:val="22"/>
      <w:lang w:bidi="ar-SA" w:eastAsia="en-US" w:val="en-US"/>
    </w:rPr>
  </w:style>
  <w:style w:type="numbering" w:styleId="NoList" w:default="1">
    <w:name w:val="No List"/>
    <w:uiPriority w:val="99"/>
    <w:semiHidden w:val="1"/>
    <w:unhideWhenUsed w:val="1"/>
    <w:qFormat w:val="1"/>
  </w:style>
  <w:style w:type="table" w:styleId="TableNormal" w:default="1">
    <w:name w:val="Table Normal"/>
    <w:uiPriority w:val="2"/>
    <w:semiHidden w:val="1"/>
    <w:unhideWhenUsed w:val="1"/>
    <w:qFormat w:val="1"/>
    <w:tblPr>
      <w:tblCellMar>
        <w:top w:w="0.0" w:type="dxa"/>
        <w:left w:w="0.0" w:type="dxa"/>
        <w:bottom w:w="0.0" w:type="dxa"/>
        <w:right w:w="0.0" w:type="dxa"/>
      </w:tblCellMar>
    </w:tblPr>
  </w:style>
  <w:style w:type="table" w:styleId="Table1">
    <w:basedOn w:val="TableNormal"/>
    <w:tblPr>
      <w:tblStyleRowBandSize w:val="1"/>
      <w:tblStyleColBandSize w:val="1"/>
      <w:tblCellMar>
        <w:top w:w="0.0" w:type="dxa"/>
        <w:left w:w="15.0" w:type="dxa"/>
        <w:bottom w:w="0.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5.0" w:type="dxa"/>
        <w:bottom w:w="0.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y/Akz93CxmlCQmUbFYhwIseA7A==">CgMxLjA4AHIhMVJNYnNZT3Q1dlBuTkwya2p1NGV2X1RaZE5rUlpoSVlN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2024-03-26T04:32:55Z</dcterms:created>
</cp:coreProperties>
</file>

<file path=docProps/custom.xml><?xml version="1.0" encoding="utf-8"?>
<Properties xmlns="http://schemas.openxmlformats.org/officeDocument/2006/custom-properties" xmlns:vt="http://schemas.openxmlformats.org/officeDocument/2006/docPropsVTypes"/>
</file>