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35" w:rsidRDefault="00AF2CC3">
      <w:pPr>
        <w:pStyle w:val="Ttulo1"/>
        <w:ind w:left="129" w:right="3"/>
        <w:jc w:val="center"/>
      </w:pPr>
      <w:r>
        <w:t>ANEXO I</w:t>
      </w: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16D35" w:rsidRDefault="00AF2CC3">
      <w:pPr>
        <w:ind w:left="129" w:right="3"/>
        <w:jc w:val="center"/>
        <w:rPr>
          <w:sz w:val="24"/>
          <w:szCs w:val="24"/>
        </w:rPr>
      </w:pPr>
      <w:r>
        <w:rPr>
          <w:sz w:val="24"/>
          <w:szCs w:val="24"/>
        </w:rPr>
        <w:t>LISTA DE MATERIAIS/ITENS NECESSÁRIOS AO EVENTO E VALORES PRÉVIOS</w:t>
      </w: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0"/>
        <w:tblW w:w="74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2445"/>
      </w:tblGrid>
      <w:tr w:rsidR="00316D35">
        <w:trPr>
          <w:trHeight w:val="319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445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VALORES (em Reais)</w:t>
            </w:r>
          </w:p>
        </w:tc>
      </w:tr>
      <w:tr w:rsidR="00316D35">
        <w:trPr>
          <w:trHeight w:val="340"/>
          <w:jc w:val="center"/>
        </w:trPr>
        <w:tc>
          <w:tcPr>
            <w:tcW w:w="4980" w:type="dxa"/>
          </w:tcPr>
          <w:p w:rsidR="00316D35" w:rsidRDefault="00316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16D35" w:rsidRDefault="00316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6D35">
        <w:trPr>
          <w:trHeight w:val="319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Gêneros de alimentação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4.000,00</w:t>
            </w:r>
          </w:p>
        </w:tc>
      </w:tr>
      <w:tr w:rsidR="00316D35">
        <w:trPr>
          <w:trHeight w:val="340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Combustíveis e lubrificantes automotivos (Combustíveis)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316D35">
        <w:trPr>
          <w:trHeight w:val="340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Material para divulgação (Banners, folders e camisetas) 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2.000,00</w:t>
            </w:r>
          </w:p>
        </w:tc>
      </w:tr>
      <w:tr w:rsidR="00316D35">
        <w:trPr>
          <w:trHeight w:val="319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Outros Materiais de Consumo (Sacolas </w:t>
            </w:r>
            <w:r>
              <w:rPr>
                <w:sz w:val="24"/>
                <w:szCs w:val="24"/>
              </w:rPr>
              <w:t>Personalizadas</w:t>
            </w:r>
            <w:r>
              <w:rPr>
                <w:color w:val="000000"/>
                <w:sz w:val="24"/>
                <w:szCs w:val="24"/>
              </w:rPr>
              <w:t>, Materiais de decoração)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4.000,00</w:t>
            </w:r>
          </w:p>
        </w:tc>
      </w:tr>
      <w:tr w:rsidR="00316D35">
        <w:trPr>
          <w:trHeight w:val="320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 para áudio, vídeo e foto (Sonorização/Equipamento de audio e vídeo)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2.000,00</w:t>
            </w:r>
          </w:p>
        </w:tc>
      </w:tr>
      <w:tr w:rsidR="00316D35">
        <w:trPr>
          <w:trHeight w:val="340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Mobiliário em geral (Móveis/Estandes)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</w:tr>
      <w:tr w:rsidR="00316D35">
        <w:trPr>
          <w:trHeight w:val="340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Exposições, congressos e conferências. (Carpete para revestimento da quadra)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</w:tr>
      <w:tr w:rsidR="00316D35">
        <w:trPr>
          <w:trHeight w:val="340"/>
          <w:jc w:val="center"/>
        </w:trPr>
        <w:tc>
          <w:tcPr>
            <w:tcW w:w="4980" w:type="dxa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Serviço de apoio administrativo, técnico e operacional (Hospedagem, Transporte e Tenda externa).</w:t>
            </w:r>
          </w:p>
        </w:tc>
        <w:tc>
          <w:tcPr>
            <w:tcW w:w="2445" w:type="dxa"/>
            <w:vAlign w:val="center"/>
          </w:tcPr>
          <w:p w:rsidR="00316D35" w:rsidRDefault="00AF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6.000,00</w:t>
            </w:r>
          </w:p>
        </w:tc>
      </w:tr>
    </w:tbl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316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316D35" w:rsidRDefault="00AF2CC3">
      <w:pPr>
        <w:pBdr>
          <w:top w:val="nil"/>
          <w:left w:val="nil"/>
          <w:bottom w:val="nil"/>
          <w:right w:val="nil"/>
          <w:between w:val="nil"/>
        </w:pBdr>
        <w:ind w:right="53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Cargo:</w:t>
      </w:r>
    </w:p>
    <w:p w:rsidR="00316D35" w:rsidRDefault="00AF2CC3">
      <w:pPr>
        <w:pBdr>
          <w:top w:val="nil"/>
          <w:left w:val="nil"/>
          <w:bottom w:val="nil"/>
          <w:right w:val="nil"/>
          <w:between w:val="nil"/>
        </w:pBdr>
        <w:ind w:right="5308"/>
        <w:rPr>
          <w:color w:val="000000"/>
          <w:sz w:val="10"/>
          <w:szCs w:val="10"/>
        </w:rPr>
      </w:pPr>
      <w:r>
        <w:rPr>
          <w:color w:val="000000"/>
          <w:sz w:val="24"/>
          <w:szCs w:val="24"/>
        </w:rPr>
        <w:t>Carimbo:</w:t>
      </w:r>
    </w:p>
    <w:sectPr w:rsidR="00316D35">
      <w:headerReference w:type="default" r:id="rId8"/>
      <w:pgSz w:w="11920" w:h="16840"/>
      <w:pgMar w:top="2834" w:right="1417" w:bottom="566" w:left="1417" w:header="7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C3" w:rsidRDefault="00AF2CC3">
      <w:r>
        <w:separator/>
      </w:r>
    </w:p>
  </w:endnote>
  <w:endnote w:type="continuationSeparator" w:id="0">
    <w:p w:rsidR="00AF2CC3" w:rsidRDefault="00AF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C3" w:rsidRDefault="00AF2CC3">
      <w:r>
        <w:separator/>
      </w:r>
    </w:p>
  </w:footnote>
  <w:footnote w:type="continuationSeparator" w:id="0">
    <w:p w:rsidR="00AF2CC3" w:rsidRDefault="00AF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D35" w:rsidRDefault="00AF2CC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1057275</wp:posOffset>
              </wp:positionH>
              <wp:positionV relativeFrom="page">
                <wp:posOffset>923925</wp:posOffset>
              </wp:positionV>
              <wp:extent cx="5410200" cy="772795"/>
              <wp:effectExtent l="0" t="0" r="0" b="8255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200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6D35" w:rsidRDefault="00AF2CC3" w:rsidP="00CF18B4">
                          <w:pPr>
                            <w:spacing w:line="224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316D35" w:rsidRDefault="00AF2CC3" w:rsidP="00CF18B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CF18B4" w:rsidRDefault="00AF2CC3" w:rsidP="00CF18B4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:rsidR="00CF18B4" w:rsidRDefault="00AF2CC3" w:rsidP="00CF18B4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 w:rsidR="00CF18B4">
                            <w:rPr>
                              <w:i/>
                              <w:color w:val="000000"/>
                              <w:sz w:val="20"/>
                            </w:rPr>
                            <w:t>B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ento Gonçalves</w:t>
                          </w:r>
                        </w:p>
                        <w:p w:rsidR="00316D35" w:rsidRDefault="00AF2CC3" w:rsidP="00CF18B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Gabinete da Direção-geral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9" o:spid="_x0000_s1026" style="position:absolute;margin-left:83.25pt;margin-top:72.75pt;width:426pt;height:60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" filled="f" stroked="f">
              <v:textbox inset="0,0,0,0">
                <w:txbxContent>
                  <w:p w:rsidR="00316D35" w:rsidRDefault="00AF2CC3" w:rsidP="00CF18B4">
                    <w:pPr>
                      <w:spacing w:line="224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:rsidR="00316D35" w:rsidRDefault="00AF2CC3" w:rsidP="00CF18B4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:rsidR="00CF18B4" w:rsidRDefault="00AF2CC3" w:rsidP="00CF18B4">
                    <w:pPr>
                      <w:jc w:val="center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:rsidR="00CF18B4" w:rsidRDefault="00AF2CC3" w:rsidP="00CF18B4">
                    <w:pPr>
                      <w:jc w:val="center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 w:rsidR="00CF18B4">
                      <w:rPr>
                        <w:i/>
                        <w:color w:val="000000"/>
                        <w:sz w:val="20"/>
                      </w:rPr>
                      <w:t>B</w:t>
                    </w:r>
                    <w:r>
                      <w:rPr>
                        <w:color w:val="000000"/>
                        <w:sz w:val="20"/>
                      </w:rPr>
                      <w:t>ento Gonçalves</w:t>
                    </w:r>
                  </w:p>
                  <w:p w:rsidR="00316D35" w:rsidRDefault="00AF2CC3" w:rsidP="00CF18B4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Gabinete da Direção-geral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3452495</wp:posOffset>
          </wp:positionH>
          <wp:positionV relativeFrom="page">
            <wp:posOffset>279400</wp:posOffset>
          </wp:positionV>
          <wp:extent cx="637031" cy="637721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031" cy="637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A1A"/>
    <w:multiLevelType w:val="multilevel"/>
    <w:tmpl w:val="FD2AF5A8"/>
    <w:lvl w:ilvl="0">
      <w:start w:val="1"/>
      <w:numFmt w:val="decimal"/>
      <w:lvlText w:val="%1."/>
      <w:lvlJc w:val="left"/>
      <w:pPr>
        <w:ind w:left="378" w:hanging="23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300" w:hanging="434"/>
      </w:pPr>
    </w:lvl>
    <w:lvl w:ilvl="3">
      <w:numFmt w:val="bullet"/>
      <w:lvlText w:val="•"/>
      <w:lvlJc w:val="left"/>
      <w:pPr>
        <w:ind w:left="2220" w:hanging="434"/>
      </w:pPr>
    </w:lvl>
    <w:lvl w:ilvl="4">
      <w:numFmt w:val="bullet"/>
      <w:lvlText w:val="•"/>
      <w:lvlJc w:val="left"/>
      <w:pPr>
        <w:ind w:left="3140" w:hanging="434"/>
      </w:pPr>
    </w:lvl>
    <w:lvl w:ilvl="5">
      <w:numFmt w:val="bullet"/>
      <w:lvlText w:val="•"/>
      <w:lvlJc w:val="left"/>
      <w:pPr>
        <w:ind w:left="4060" w:hanging="434"/>
      </w:pPr>
    </w:lvl>
    <w:lvl w:ilvl="6">
      <w:numFmt w:val="bullet"/>
      <w:lvlText w:val="•"/>
      <w:lvlJc w:val="left"/>
      <w:pPr>
        <w:ind w:left="4980" w:hanging="434"/>
      </w:pPr>
    </w:lvl>
    <w:lvl w:ilvl="7">
      <w:numFmt w:val="bullet"/>
      <w:lvlText w:val="•"/>
      <w:lvlJc w:val="left"/>
      <w:pPr>
        <w:ind w:left="5900" w:hanging="434"/>
      </w:pPr>
    </w:lvl>
    <w:lvl w:ilvl="8">
      <w:numFmt w:val="bullet"/>
      <w:lvlText w:val="•"/>
      <w:lvlJc w:val="left"/>
      <w:pPr>
        <w:ind w:left="6820" w:hanging="434"/>
      </w:pPr>
    </w:lvl>
  </w:abstractNum>
  <w:abstractNum w:abstractNumId="1" w15:restartNumberingAfterBreak="0">
    <w:nsid w:val="283D6FB8"/>
    <w:multiLevelType w:val="multilevel"/>
    <w:tmpl w:val="49163BD6"/>
    <w:lvl w:ilvl="0">
      <w:start w:val="1"/>
      <w:numFmt w:val="lowerLetter"/>
      <w:lvlText w:val="%1)"/>
      <w:lvlJc w:val="left"/>
      <w:pPr>
        <w:ind w:left="142" w:hanging="3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992" w:hanging="317"/>
      </w:pPr>
    </w:lvl>
    <w:lvl w:ilvl="2">
      <w:numFmt w:val="bullet"/>
      <w:lvlText w:val="•"/>
      <w:lvlJc w:val="left"/>
      <w:pPr>
        <w:ind w:left="1844" w:hanging="316"/>
      </w:pPr>
    </w:lvl>
    <w:lvl w:ilvl="3">
      <w:numFmt w:val="bullet"/>
      <w:lvlText w:val="•"/>
      <w:lvlJc w:val="left"/>
      <w:pPr>
        <w:ind w:left="2696" w:hanging="316"/>
      </w:pPr>
    </w:lvl>
    <w:lvl w:ilvl="4">
      <w:numFmt w:val="bullet"/>
      <w:lvlText w:val="•"/>
      <w:lvlJc w:val="left"/>
      <w:pPr>
        <w:ind w:left="3548" w:hanging="317"/>
      </w:pPr>
    </w:lvl>
    <w:lvl w:ilvl="5">
      <w:numFmt w:val="bullet"/>
      <w:lvlText w:val="•"/>
      <w:lvlJc w:val="left"/>
      <w:pPr>
        <w:ind w:left="4400" w:hanging="317"/>
      </w:pPr>
    </w:lvl>
    <w:lvl w:ilvl="6">
      <w:numFmt w:val="bullet"/>
      <w:lvlText w:val="•"/>
      <w:lvlJc w:val="left"/>
      <w:pPr>
        <w:ind w:left="5252" w:hanging="316"/>
      </w:pPr>
    </w:lvl>
    <w:lvl w:ilvl="7">
      <w:numFmt w:val="bullet"/>
      <w:lvlText w:val="•"/>
      <w:lvlJc w:val="left"/>
      <w:pPr>
        <w:ind w:left="6104" w:hanging="317"/>
      </w:pPr>
    </w:lvl>
    <w:lvl w:ilvl="8">
      <w:numFmt w:val="bullet"/>
      <w:lvlText w:val="•"/>
      <w:lvlJc w:val="left"/>
      <w:pPr>
        <w:ind w:left="6956" w:hanging="317"/>
      </w:pPr>
    </w:lvl>
  </w:abstractNum>
  <w:abstractNum w:abstractNumId="2" w15:restartNumberingAfterBreak="0">
    <w:nsid w:val="2D3621EC"/>
    <w:multiLevelType w:val="multilevel"/>
    <w:tmpl w:val="2950334A"/>
    <w:lvl w:ilvl="0">
      <w:start w:val="5"/>
      <w:numFmt w:val="decimal"/>
      <w:lvlText w:val="%1"/>
      <w:lvlJc w:val="left"/>
      <w:pPr>
        <w:ind w:left="560" w:hanging="419"/>
      </w:pPr>
    </w:lvl>
    <w:lvl w:ilvl="1">
      <w:start w:val="1"/>
      <w:numFmt w:val="decimal"/>
      <w:lvlText w:val="%1.%2."/>
      <w:lvlJc w:val="left"/>
      <w:pPr>
        <w:ind w:left="560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82" w:hanging="54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453" w:hanging="540"/>
      </w:pPr>
    </w:lvl>
    <w:lvl w:ilvl="4">
      <w:numFmt w:val="bullet"/>
      <w:lvlText w:val="•"/>
      <w:lvlJc w:val="left"/>
      <w:pPr>
        <w:ind w:left="3340" w:hanging="541"/>
      </w:pPr>
    </w:lvl>
    <w:lvl w:ilvl="5">
      <w:numFmt w:val="bullet"/>
      <w:lvlText w:val="•"/>
      <w:lvlJc w:val="left"/>
      <w:pPr>
        <w:ind w:left="4227" w:hanging="541"/>
      </w:pPr>
    </w:lvl>
    <w:lvl w:ilvl="6">
      <w:numFmt w:val="bullet"/>
      <w:lvlText w:val="•"/>
      <w:lvlJc w:val="left"/>
      <w:pPr>
        <w:ind w:left="5113" w:hanging="541"/>
      </w:pPr>
    </w:lvl>
    <w:lvl w:ilvl="7">
      <w:numFmt w:val="bullet"/>
      <w:lvlText w:val="•"/>
      <w:lvlJc w:val="left"/>
      <w:pPr>
        <w:ind w:left="6000" w:hanging="541"/>
      </w:pPr>
    </w:lvl>
    <w:lvl w:ilvl="8">
      <w:numFmt w:val="bullet"/>
      <w:lvlText w:val="•"/>
      <w:lvlJc w:val="left"/>
      <w:pPr>
        <w:ind w:left="6887" w:hanging="541"/>
      </w:pPr>
    </w:lvl>
  </w:abstractNum>
  <w:abstractNum w:abstractNumId="3" w15:restartNumberingAfterBreak="0">
    <w:nsid w:val="586A12F1"/>
    <w:multiLevelType w:val="multilevel"/>
    <w:tmpl w:val="BA864E0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E25E3"/>
    <w:multiLevelType w:val="multilevel"/>
    <w:tmpl w:val="66B222F6"/>
    <w:lvl w:ilvl="0">
      <w:start w:val="2"/>
      <w:numFmt w:val="decimal"/>
      <w:lvlText w:val="%1"/>
      <w:lvlJc w:val="left"/>
      <w:pPr>
        <w:ind w:left="142" w:hanging="434"/>
      </w:p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44" w:hanging="434"/>
      </w:pPr>
    </w:lvl>
    <w:lvl w:ilvl="3">
      <w:numFmt w:val="bullet"/>
      <w:lvlText w:val="•"/>
      <w:lvlJc w:val="left"/>
      <w:pPr>
        <w:ind w:left="2696" w:hanging="434"/>
      </w:pPr>
    </w:lvl>
    <w:lvl w:ilvl="4">
      <w:numFmt w:val="bullet"/>
      <w:lvlText w:val="•"/>
      <w:lvlJc w:val="left"/>
      <w:pPr>
        <w:ind w:left="3548" w:hanging="433"/>
      </w:pPr>
    </w:lvl>
    <w:lvl w:ilvl="5">
      <w:numFmt w:val="bullet"/>
      <w:lvlText w:val="•"/>
      <w:lvlJc w:val="left"/>
      <w:pPr>
        <w:ind w:left="4400" w:hanging="434"/>
      </w:pPr>
    </w:lvl>
    <w:lvl w:ilvl="6">
      <w:numFmt w:val="bullet"/>
      <w:lvlText w:val="•"/>
      <w:lvlJc w:val="left"/>
      <w:pPr>
        <w:ind w:left="5252" w:hanging="433"/>
      </w:pPr>
    </w:lvl>
    <w:lvl w:ilvl="7">
      <w:numFmt w:val="bullet"/>
      <w:lvlText w:val="•"/>
      <w:lvlJc w:val="left"/>
      <w:pPr>
        <w:ind w:left="6104" w:hanging="434"/>
      </w:pPr>
    </w:lvl>
    <w:lvl w:ilvl="8">
      <w:numFmt w:val="bullet"/>
      <w:lvlText w:val="•"/>
      <w:lvlJc w:val="left"/>
      <w:pPr>
        <w:ind w:left="6956" w:hanging="434"/>
      </w:pPr>
    </w:lvl>
  </w:abstractNum>
  <w:abstractNum w:abstractNumId="5" w15:restartNumberingAfterBreak="0">
    <w:nsid w:val="70304280"/>
    <w:multiLevelType w:val="multilevel"/>
    <w:tmpl w:val="BC9ADABE"/>
    <w:lvl w:ilvl="0">
      <w:start w:val="4"/>
      <w:numFmt w:val="decimal"/>
      <w:lvlText w:val="%1"/>
      <w:lvlJc w:val="left"/>
      <w:pPr>
        <w:ind w:left="142" w:hanging="434"/>
      </w:p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44" w:hanging="434"/>
      </w:pPr>
    </w:lvl>
    <w:lvl w:ilvl="3">
      <w:numFmt w:val="bullet"/>
      <w:lvlText w:val="•"/>
      <w:lvlJc w:val="left"/>
      <w:pPr>
        <w:ind w:left="2696" w:hanging="434"/>
      </w:pPr>
    </w:lvl>
    <w:lvl w:ilvl="4">
      <w:numFmt w:val="bullet"/>
      <w:lvlText w:val="•"/>
      <w:lvlJc w:val="left"/>
      <w:pPr>
        <w:ind w:left="3548" w:hanging="433"/>
      </w:pPr>
    </w:lvl>
    <w:lvl w:ilvl="5">
      <w:numFmt w:val="bullet"/>
      <w:lvlText w:val="•"/>
      <w:lvlJc w:val="left"/>
      <w:pPr>
        <w:ind w:left="4400" w:hanging="434"/>
      </w:pPr>
    </w:lvl>
    <w:lvl w:ilvl="6">
      <w:numFmt w:val="bullet"/>
      <w:lvlText w:val="•"/>
      <w:lvlJc w:val="left"/>
      <w:pPr>
        <w:ind w:left="5252" w:hanging="433"/>
      </w:pPr>
    </w:lvl>
    <w:lvl w:ilvl="7">
      <w:numFmt w:val="bullet"/>
      <w:lvlText w:val="•"/>
      <w:lvlJc w:val="left"/>
      <w:pPr>
        <w:ind w:left="6104" w:hanging="434"/>
      </w:pPr>
    </w:lvl>
    <w:lvl w:ilvl="8">
      <w:numFmt w:val="bullet"/>
      <w:lvlText w:val="•"/>
      <w:lvlJc w:val="left"/>
      <w:pPr>
        <w:ind w:left="6956" w:hanging="434"/>
      </w:pPr>
    </w:lvl>
  </w:abstractNum>
  <w:abstractNum w:abstractNumId="6" w15:restartNumberingAfterBreak="0">
    <w:nsid w:val="7CB75D32"/>
    <w:multiLevelType w:val="multilevel"/>
    <w:tmpl w:val="25848AA0"/>
    <w:lvl w:ilvl="0">
      <w:start w:val="3"/>
      <w:numFmt w:val="decimal"/>
      <w:lvlText w:val="%1"/>
      <w:lvlJc w:val="left"/>
      <w:pPr>
        <w:ind w:left="560" w:hanging="419"/>
      </w:pPr>
    </w:lvl>
    <w:lvl w:ilvl="1">
      <w:start w:val="1"/>
      <w:numFmt w:val="decimal"/>
      <w:lvlText w:val="%1.%2."/>
      <w:lvlJc w:val="left"/>
      <w:pPr>
        <w:ind w:left="560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80" w:hanging="419"/>
      </w:pPr>
    </w:lvl>
    <w:lvl w:ilvl="3">
      <w:numFmt w:val="bullet"/>
      <w:lvlText w:val="•"/>
      <w:lvlJc w:val="left"/>
      <w:pPr>
        <w:ind w:left="2990" w:hanging="419"/>
      </w:pPr>
    </w:lvl>
    <w:lvl w:ilvl="4">
      <w:numFmt w:val="bullet"/>
      <w:lvlText w:val="•"/>
      <w:lvlJc w:val="left"/>
      <w:pPr>
        <w:ind w:left="3800" w:hanging="419"/>
      </w:pPr>
    </w:lvl>
    <w:lvl w:ilvl="5">
      <w:numFmt w:val="bullet"/>
      <w:lvlText w:val="•"/>
      <w:lvlJc w:val="left"/>
      <w:pPr>
        <w:ind w:left="4610" w:hanging="419"/>
      </w:pPr>
    </w:lvl>
    <w:lvl w:ilvl="6">
      <w:numFmt w:val="bullet"/>
      <w:lvlText w:val="•"/>
      <w:lvlJc w:val="left"/>
      <w:pPr>
        <w:ind w:left="5420" w:hanging="419"/>
      </w:pPr>
    </w:lvl>
    <w:lvl w:ilvl="7">
      <w:numFmt w:val="bullet"/>
      <w:lvlText w:val="•"/>
      <w:lvlJc w:val="left"/>
      <w:pPr>
        <w:ind w:left="6230" w:hanging="419"/>
      </w:pPr>
    </w:lvl>
    <w:lvl w:ilvl="8">
      <w:numFmt w:val="bullet"/>
      <w:lvlText w:val="•"/>
      <w:lvlJc w:val="left"/>
      <w:pPr>
        <w:ind w:left="7040" w:hanging="419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35"/>
    <w:rsid w:val="00316D35"/>
    <w:rsid w:val="00435DD2"/>
    <w:rsid w:val="00AF2CC3"/>
    <w:rsid w:val="00C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0E4A4"/>
  <w15:docId w15:val="{4059FEB1-A5D7-41EC-85D2-0336C41B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183" w:lineRule="exact"/>
      <w:ind w:left="129" w:right="3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897B5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7B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63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F14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F3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4F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F3D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dgQnQfRoQjxau1PLKylcGUdoQ==">CgMxLjAyDmguYXhjcHgwbW0xMHQ0OAByITFQQ1c2VGJJTWlib2lFbm9WdkhHS014OFJiQmg2YkRlOQ==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de Conto</dc:creator>
  <cp:lastModifiedBy>Sandra Nicolli Piovesana</cp:lastModifiedBy>
  <cp:revision>3</cp:revision>
  <dcterms:created xsi:type="dcterms:W3CDTF">2025-06-16T13:32:00Z</dcterms:created>
  <dcterms:modified xsi:type="dcterms:W3CDTF">2025-06-16T13:34:00Z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iText® 5.4.1 ©2000-2012 1T3XT BVBA (AGPL-version)</vt:lpwstr>
  </property>
</Properties>
</file>