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6F" w:rsidRDefault="00C24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C24E6F" w:rsidRDefault="000613EF">
      <w:pPr>
        <w:ind w:left="129" w:right="3"/>
        <w:jc w:val="center"/>
        <w:rPr>
          <w:sz w:val="24"/>
          <w:szCs w:val="24"/>
        </w:rPr>
      </w:pPr>
      <w:r>
        <w:rPr>
          <w:sz w:val="24"/>
          <w:szCs w:val="24"/>
        </w:rPr>
        <w:t>ANEXO III</w:t>
      </w:r>
    </w:p>
    <w:p w:rsidR="00C24E6F" w:rsidRDefault="000613EF">
      <w:pPr>
        <w:ind w:left="1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ACORDO DE PATROCÍNIO, QUE ENTRE SI CELEBRAM O INSTITUTO FEDERAL DE EDUCAÇÃO, CIÊNCIA E TECNOLOGIA DO RIO GRANDE DO SUL </w:t>
      </w:r>
      <w:r>
        <w:rPr>
          <w:rFonts w:ascii="Arial" w:eastAsia="Arial" w:hAnsi="Arial" w:cs="Arial"/>
          <w:sz w:val="24"/>
          <w:szCs w:val="24"/>
        </w:rPr>
        <w:t xml:space="preserve">― </w:t>
      </w:r>
      <w:r>
        <w:rPr>
          <w:sz w:val="24"/>
          <w:szCs w:val="24"/>
        </w:rPr>
        <w:t>IFRS E A EMPRESA/INSTITUIÇÃO .........................</w:t>
      </w:r>
    </w:p>
    <w:p w:rsidR="00C24E6F" w:rsidRDefault="00C24E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24E6F" w:rsidRDefault="00C24E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24E6F" w:rsidRDefault="000613EF">
      <w:pPr>
        <w:ind w:left="14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O INSTITUTO FEDERAL DE EDUCAÇÃO, CIÊNCIA E TECNOLOGIA DO RIO GRANDE D0 SUL -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Campus </w:t>
      </w:r>
      <w:r>
        <w:rPr>
          <w:color w:val="000000"/>
          <w:sz w:val="24"/>
          <w:szCs w:val="24"/>
        </w:rPr>
        <w:t>Bento Gonçalves, sediado na Rua Osvaldo Aranha, 540, Bento Gonçalves/RS, CEP: 95700-206, inscrito no CNPJ sob o n°10.637.926/0002-27, doravante denominado IFRS - Campus Bento Gonçalve</w:t>
      </w:r>
      <w:r>
        <w:rPr>
          <w:sz w:val="24"/>
          <w:szCs w:val="24"/>
        </w:rPr>
        <w:t xml:space="preserve">s, </w:t>
      </w:r>
      <w:r>
        <w:rPr>
          <w:color w:val="000000"/>
          <w:sz w:val="24"/>
          <w:szCs w:val="24"/>
        </w:rPr>
        <w:t xml:space="preserve">neste ato, representado pelo Diretor-geral, Rodrigo Otávio </w:t>
      </w:r>
      <w:r>
        <w:rPr>
          <w:sz w:val="24"/>
          <w:szCs w:val="24"/>
        </w:rPr>
        <w:t>Câmara</w:t>
      </w:r>
      <w:r>
        <w:rPr>
          <w:color w:val="000000"/>
          <w:sz w:val="24"/>
          <w:szCs w:val="24"/>
        </w:rPr>
        <w:t xml:space="preserve"> Monteiro e, de outro lado,..........................................................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inscrita no CNPJ sob n°</w:t>
      </w:r>
      <w:r>
        <w:rPr>
          <w:sz w:val="24"/>
          <w:szCs w:val="24"/>
        </w:rPr>
        <w:t>……..</w:t>
      </w:r>
      <w:r>
        <w:rPr>
          <w:color w:val="000000"/>
          <w:sz w:val="24"/>
          <w:szCs w:val="24"/>
        </w:rPr>
        <w:t xml:space="preserve">................................, sediada no endereço </w:t>
      </w:r>
      <w:r>
        <w:rPr>
          <w:sz w:val="24"/>
          <w:szCs w:val="24"/>
        </w:rPr>
        <w:t>………………………………..,</w:t>
      </w:r>
      <w:r>
        <w:rPr>
          <w:color w:val="000000"/>
          <w:sz w:val="24"/>
          <w:szCs w:val="24"/>
        </w:rPr>
        <w:t xml:space="preserve"> doravante denominada</w:t>
      </w:r>
      <w:r>
        <w:rPr>
          <w:sz w:val="24"/>
          <w:szCs w:val="24"/>
        </w:rPr>
        <w:t>…….</w:t>
      </w:r>
      <w:r>
        <w:rPr>
          <w:color w:val="000000"/>
          <w:sz w:val="24"/>
          <w:szCs w:val="24"/>
        </w:rPr>
        <w:t>................................,  neste  ato  representada  por  seu  diretor,</w:t>
      </w:r>
      <w:r>
        <w:rPr>
          <w:sz w:val="24"/>
          <w:szCs w:val="24"/>
        </w:rPr>
        <w:t xml:space="preserve"> …………………………………..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brasileiro/a, portador da Cédula de Identidade n° ................................ e do CPF n°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................................, legalmente legitimado para assumir compromissos em nome da Empresa, resolvem celebrar o presente Acordo de Patrocínio/Apoio, mediante as cláusulas e condições seguintes:</w:t>
      </w:r>
    </w:p>
    <w:p w:rsidR="00C24E6F" w:rsidRDefault="00C24E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24E6F" w:rsidRDefault="00C24E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24E6F" w:rsidRDefault="000613EF">
      <w:pPr>
        <w:pStyle w:val="Ttulo1"/>
        <w:ind w:left="0" w:firstLine="141"/>
        <w:jc w:val="both"/>
      </w:pPr>
      <w:r>
        <w:t>CLÁUSULA PRIMEIRA — DO OBJETO</w:t>
      </w:r>
    </w:p>
    <w:p w:rsidR="00C24E6F" w:rsidRDefault="000613EF">
      <w:p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ind w:left="141" w:right="14" w:firstLine="1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O presente contrato tem por objeto a concessão de patrocínio/apoio ao Instituto Federal de Educação Ciência e Tecnologia do Rio Grande do Sul – IFRS para a realização do evento denominado 2º Festival da Matemática da Serra Gaúcha, o qual será promovido e organizado pelo curso de Licenciatura em Matemática do </w:t>
      </w:r>
      <w:r>
        <w:rPr>
          <w:i/>
          <w:color w:val="000000"/>
          <w:sz w:val="24"/>
          <w:szCs w:val="24"/>
        </w:rPr>
        <w:t xml:space="preserve">Campus </w:t>
      </w:r>
      <w:r>
        <w:rPr>
          <w:color w:val="000000"/>
          <w:sz w:val="24"/>
          <w:szCs w:val="24"/>
        </w:rPr>
        <w:t>Bento Gonçalves do IFRS e ocorrerá no dia 30 de setembro de 2025, nas dependências da instituição, em Bento Gonçalves/RS.</w:t>
      </w:r>
    </w:p>
    <w:p w:rsidR="00C24E6F" w:rsidRDefault="00C24E6F">
      <w:pPr>
        <w:pStyle w:val="Ttulo1"/>
        <w:ind w:firstLine="142"/>
        <w:jc w:val="both"/>
      </w:pPr>
    </w:p>
    <w:p w:rsidR="00C24E6F" w:rsidRDefault="000613EF">
      <w:pPr>
        <w:pStyle w:val="Ttulo1"/>
        <w:ind w:firstLine="142"/>
        <w:jc w:val="both"/>
      </w:pPr>
      <w:r>
        <w:t>CLÁUSULA SEGUNDA — DA FORMA DE EXECUÇÄO</w:t>
      </w:r>
    </w:p>
    <w:p w:rsidR="00C24E6F" w:rsidRDefault="000613E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ind w:right="2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 consonância com o Edital nº</w:t>
      </w:r>
      <w:r>
        <w:rPr>
          <w:sz w:val="24"/>
          <w:szCs w:val="24"/>
        </w:rPr>
        <w:t xml:space="preserve"> 31/2025</w:t>
      </w:r>
      <w:r>
        <w:rPr>
          <w:color w:val="000000"/>
          <w:sz w:val="24"/>
          <w:szCs w:val="24"/>
        </w:rPr>
        <w:t>, que trata do chamamento público para apoio à realização do 2º Festival da Matemática da Serra Gaúcha, o PATROCINADOR/APOIADOR  opta  em  participar  do  evento  contribuindo  com</w:t>
      </w:r>
      <w:r>
        <w:rPr>
          <w:sz w:val="24"/>
          <w:szCs w:val="24"/>
        </w:rPr>
        <w:t xml:space="preserve">…………………….., </w:t>
      </w:r>
      <w:r>
        <w:rPr>
          <w:color w:val="000000"/>
          <w:sz w:val="24"/>
          <w:szCs w:val="24"/>
        </w:rPr>
        <w:t xml:space="preserve">cujo pagamento/entrega deverá ser, até a data limite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 xml:space="preserve">, no IFRS - </w:t>
      </w:r>
      <w:r>
        <w:rPr>
          <w:i/>
          <w:color w:val="000000"/>
          <w:sz w:val="24"/>
          <w:szCs w:val="24"/>
        </w:rPr>
        <w:t xml:space="preserve">Campus </w:t>
      </w:r>
      <w:r>
        <w:rPr>
          <w:color w:val="000000"/>
          <w:sz w:val="24"/>
          <w:szCs w:val="24"/>
        </w:rPr>
        <w:t>Bento Gonçalves ou via depósito bancário para</w:t>
      </w:r>
      <w:r>
        <w:rPr>
          <w:sz w:val="24"/>
          <w:szCs w:val="24"/>
        </w:rPr>
        <w:t xml:space="preserve"> FEENG.</w:t>
      </w:r>
    </w:p>
    <w:p w:rsidR="00C24E6F" w:rsidRDefault="00C24E6F">
      <w:pPr>
        <w:pStyle w:val="Ttulo1"/>
        <w:ind w:firstLine="142"/>
        <w:jc w:val="both"/>
      </w:pPr>
    </w:p>
    <w:p w:rsidR="00C24E6F" w:rsidRDefault="000613EF">
      <w:pPr>
        <w:pStyle w:val="Ttulo1"/>
        <w:ind w:firstLine="142"/>
        <w:jc w:val="both"/>
      </w:pPr>
      <w:r>
        <w:t xml:space="preserve">CLÁUSULA TERCEIRA </w:t>
      </w:r>
      <w:r>
        <w:rPr>
          <w:rFonts w:ascii="Arial" w:eastAsia="Arial" w:hAnsi="Arial" w:cs="Arial"/>
        </w:rPr>
        <w:t xml:space="preserve">― </w:t>
      </w:r>
      <w:r>
        <w:t>DAS OBRIGAÇÕES DOS PARTÍCIPES</w:t>
      </w:r>
    </w:p>
    <w:p w:rsidR="00C24E6F" w:rsidRDefault="000613E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ind w:hanging="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São obrigações da empresa/instituição:</w:t>
      </w:r>
    </w:p>
    <w:p w:rsidR="00C24E6F" w:rsidRDefault="000613EF">
      <w:pPr>
        <w:pBdr>
          <w:top w:val="nil"/>
          <w:left w:val="nil"/>
          <w:bottom w:val="nil"/>
          <w:right w:val="nil"/>
          <w:between w:val="nil"/>
        </w:pBdr>
        <w:ind w:left="142" w:right="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Fornecer o valor em reais (R$) ou material de consumo indicado no Formulário de Apresentação da Proposta de Apoio - Anexo II do Edital nº </w:t>
      </w:r>
      <w:r>
        <w:rPr>
          <w:sz w:val="24"/>
          <w:szCs w:val="24"/>
        </w:rPr>
        <w:t>31/2025</w:t>
      </w:r>
      <w:r>
        <w:rPr>
          <w:color w:val="000000"/>
          <w:sz w:val="24"/>
          <w:szCs w:val="24"/>
        </w:rPr>
        <w:t>.</w:t>
      </w:r>
    </w:p>
    <w:p w:rsidR="00C24E6F" w:rsidRDefault="000613E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ind w:hanging="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São obrigações do IFRS:</w:t>
      </w:r>
    </w:p>
    <w:p w:rsidR="00C24E6F" w:rsidRDefault="000613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ind w:right="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Divulgar o logotipo da empresa/instituição patrocinadora nas redes sociais do evento e nos releases enviados à imprensa.</w:t>
      </w:r>
    </w:p>
    <w:p w:rsidR="00C24E6F" w:rsidRDefault="000613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9"/>
        </w:tabs>
        <w:ind w:right="2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Fazer referência à empresa/instituição patrocinadora no cerimonial de abertura e nos períodos que antecedem as palestras e mesas redonda do evento.</w:t>
      </w:r>
    </w:p>
    <w:p w:rsidR="00C24E6F" w:rsidRDefault="00C24E6F">
      <w:pPr>
        <w:pStyle w:val="Ttulo1"/>
        <w:ind w:firstLine="142"/>
        <w:jc w:val="both"/>
      </w:pPr>
    </w:p>
    <w:p w:rsidR="00C24E6F" w:rsidRDefault="000613EF">
      <w:pPr>
        <w:pStyle w:val="Ttulo1"/>
        <w:ind w:firstLine="142"/>
        <w:jc w:val="both"/>
      </w:pPr>
      <w:r>
        <w:t>CLÁUSULA QUARTA — DA VIGÊNCIA</w:t>
      </w:r>
    </w:p>
    <w:p w:rsidR="00C24E6F" w:rsidRDefault="000613E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ind w:right="1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 vigência do presente Acordo inicia na data de sua assinatura e encerrará em 30 de novembro de 2025, com a devida prestação de contas.</w:t>
      </w:r>
    </w:p>
    <w:p w:rsidR="00C24E6F" w:rsidRDefault="00C24E6F">
      <w:pPr>
        <w:pStyle w:val="Ttulo1"/>
        <w:ind w:firstLine="142"/>
        <w:jc w:val="both"/>
      </w:pPr>
    </w:p>
    <w:p w:rsidR="00C24E6F" w:rsidRDefault="000613EF">
      <w:pPr>
        <w:pStyle w:val="Ttulo1"/>
        <w:ind w:firstLine="142"/>
        <w:jc w:val="both"/>
      </w:pPr>
      <w:r>
        <w:t xml:space="preserve">CLÁUSULA QUINTA </w:t>
      </w:r>
      <w:r>
        <w:rPr>
          <w:rFonts w:ascii="Arial" w:eastAsia="Arial" w:hAnsi="Arial" w:cs="Arial"/>
        </w:rPr>
        <w:t xml:space="preserve">― </w:t>
      </w:r>
      <w:r>
        <w:t>DA RESCISÃO</w:t>
      </w:r>
    </w:p>
    <w:p w:rsidR="00C24E6F" w:rsidRDefault="000613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ind w:hanging="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Constituem motivos para rescisão deste contrato:</w:t>
      </w:r>
    </w:p>
    <w:p w:rsidR="00C24E6F" w:rsidRDefault="000613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ind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descumprimento de quaisquer obrigações previstas neste contrato.</w:t>
      </w:r>
    </w:p>
    <w:p w:rsidR="00C24E6F" w:rsidRDefault="000613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ind w:left="142" w:right="2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cancelamento do evento por qualquer motivo, mesmo que por caso fortuito ou força maior.</w:t>
      </w:r>
    </w:p>
    <w:p w:rsidR="00C24E6F" w:rsidRDefault="000613EF">
      <w:pPr>
        <w:pBdr>
          <w:top w:val="nil"/>
          <w:left w:val="nil"/>
          <w:bottom w:val="nil"/>
          <w:right w:val="nil"/>
          <w:between w:val="nil"/>
        </w:pBdr>
        <w:ind w:left="142" w:right="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 Ocorrendo à rescisão pelo motivo 5.1.2 e em caso de repasse de valores/materiais, será decidido em comum acordo entre COMISSÃO ORGANIZADORA e PATROCINADOR/APOIADOR.</w:t>
      </w:r>
    </w:p>
    <w:p w:rsidR="00C24E6F" w:rsidRDefault="00C24E6F">
      <w:pPr>
        <w:pStyle w:val="Ttulo1"/>
        <w:ind w:firstLine="142"/>
        <w:jc w:val="both"/>
      </w:pPr>
    </w:p>
    <w:p w:rsidR="00C24E6F" w:rsidRDefault="000613EF">
      <w:pPr>
        <w:pStyle w:val="Ttulo1"/>
        <w:ind w:firstLine="142"/>
        <w:jc w:val="both"/>
      </w:pPr>
      <w:r>
        <w:t>CLÁUSULA SEXTA ― DO FORO</w:t>
      </w:r>
    </w:p>
    <w:p w:rsidR="00C24E6F" w:rsidRDefault="000613EF">
      <w:pPr>
        <w:pBdr>
          <w:top w:val="nil"/>
          <w:left w:val="nil"/>
          <w:bottom w:val="nil"/>
          <w:right w:val="nil"/>
          <w:between w:val="nil"/>
        </w:pBdr>
        <w:ind w:left="142"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O presente Acordo reger-se-á pelas leis brasileiras. As partes elegem o foro da Justiça Federal, Subseção Judiciária de Bento Gonçalves/RS, para dirimir quaisquer dúvidas ou controvérsias oriundas do presente Acordo que não puderem ser decididas pela via administrativa, renunciando desde já a qualquer outro, por mais privilegiado que seja.</w:t>
      </w:r>
    </w:p>
    <w:p w:rsidR="00C24E6F" w:rsidRDefault="00C24E6F">
      <w:pPr>
        <w:pBdr>
          <w:top w:val="nil"/>
          <w:left w:val="nil"/>
          <w:bottom w:val="nil"/>
          <w:right w:val="nil"/>
          <w:between w:val="nil"/>
        </w:pBdr>
        <w:ind w:left="142" w:right="21"/>
        <w:jc w:val="both"/>
        <w:rPr>
          <w:color w:val="000000"/>
          <w:sz w:val="24"/>
          <w:szCs w:val="24"/>
        </w:rPr>
      </w:pPr>
    </w:p>
    <w:p w:rsidR="00C24E6F" w:rsidRDefault="000613EF">
      <w:pPr>
        <w:widowControl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E por estarem assim justos e pactuados, as partes assinam o presente Acordo em 2 (duas) vias de igual teor e forma, ou eletronicamente, mediante o uso de assinatura eletrônica ou digital, admitido por todos como válido e aceito, para fins legais.</w:t>
      </w:r>
    </w:p>
    <w:p w:rsidR="00C24E6F" w:rsidRDefault="00C24E6F">
      <w:pPr>
        <w:pBdr>
          <w:top w:val="nil"/>
          <w:left w:val="nil"/>
          <w:bottom w:val="nil"/>
          <w:right w:val="nil"/>
          <w:between w:val="nil"/>
        </w:pBdr>
        <w:tabs>
          <w:tab w:val="left" w:pos="2413"/>
          <w:tab w:val="left" w:pos="5684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24E6F" w:rsidRDefault="000613EF">
      <w:pPr>
        <w:pBdr>
          <w:top w:val="nil"/>
          <w:left w:val="nil"/>
          <w:bottom w:val="nil"/>
          <w:right w:val="nil"/>
          <w:between w:val="nil"/>
        </w:pBdr>
        <w:tabs>
          <w:tab w:val="left" w:pos="2413"/>
          <w:tab w:val="left" w:pos="5684"/>
        </w:tabs>
        <w:ind w:left="142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2025.</w:t>
      </w:r>
    </w:p>
    <w:p w:rsidR="00C24E6F" w:rsidRDefault="00C24E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24E6F" w:rsidRDefault="00061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21" name="Forma Liv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3463" y="3779365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 h="120000" extrusionOk="0">
                              <a:moveTo>
                                <a:pt x="0" y="0"/>
                              </a:moveTo>
                              <a:lnTo>
                                <a:pt x="2504777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24E6F" w:rsidRDefault="00061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Rodrigo Otávio Câmara Monteiro</w:t>
      </w:r>
    </w:p>
    <w:p w:rsidR="00C24E6F" w:rsidRDefault="00061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Diretor-Geral do IFRS - </w:t>
      </w:r>
      <w:r>
        <w:rPr>
          <w:i/>
          <w:color w:val="000000"/>
          <w:sz w:val="24"/>
          <w:szCs w:val="24"/>
        </w:rPr>
        <w:t xml:space="preserve">Campus </w:t>
      </w:r>
      <w:r>
        <w:rPr>
          <w:color w:val="000000"/>
          <w:sz w:val="24"/>
          <w:szCs w:val="24"/>
        </w:rPr>
        <w:t>Bento Gonçalves</w:t>
      </w:r>
    </w:p>
    <w:p w:rsidR="00C24E6F" w:rsidRDefault="00C24E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24E6F" w:rsidRDefault="00061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266700</wp:posOffset>
                </wp:positionV>
                <wp:extent cx="1270" cy="12700"/>
                <wp:effectExtent l="0" t="0" r="0" b="0"/>
                <wp:wrapTopAndBottom distT="0" distB="0"/>
                <wp:docPr id="18" name="Forma Liv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3463" y="3779365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 h="120000" extrusionOk="0">
                              <a:moveTo>
                                <a:pt x="0" y="0"/>
                              </a:moveTo>
                              <a:lnTo>
                                <a:pt x="2504777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24E6F" w:rsidRDefault="00061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Karine Pértile</w:t>
      </w:r>
    </w:p>
    <w:p w:rsidR="00C24E6F" w:rsidRDefault="00061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Coordenadora do 2º Festival da Matemática da Serra Gaúcha</w:t>
      </w:r>
    </w:p>
    <w:p w:rsidR="00C24E6F" w:rsidRDefault="00C24E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24E6F" w:rsidRDefault="00061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22" name="Forma Liv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3463" y="3779365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 h="120000" extrusionOk="0">
                              <a:moveTo>
                                <a:pt x="0" y="0"/>
                              </a:moveTo>
                              <a:lnTo>
                                <a:pt x="2504777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24E6F" w:rsidRDefault="000613EF">
      <w:pPr>
        <w:pStyle w:val="Ttulo1"/>
        <w:ind w:left="0"/>
      </w:pPr>
      <w:r>
        <w:t>EMPRESA:</w:t>
      </w:r>
    </w:p>
    <w:p w:rsidR="00C24E6F" w:rsidRDefault="000613EF">
      <w:pPr>
        <w:pBdr>
          <w:top w:val="nil"/>
          <w:left w:val="nil"/>
          <w:bottom w:val="nil"/>
          <w:right w:val="nil"/>
          <w:between w:val="nil"/>
        </w:pBdr>
        <w:ind w:right="53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Completo:</w:t>
      </w:r>
    </w:p>
    <w:p w:rsidR="00C24E6F" w:rsidRDefault="000613EF">
      <w:pPr>
        <w:pBdr>
          <w:top w:val="nil"/>
          <w:left w:val="nil"/>
          <w:bottom w:val="nil"/>
          <w:right w:val="nil"/>
          <w:between w:val="nil"/>
        </w:pBdr>
        <w:ind w:right="53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Cargo:</w:t>
      </w:r>
    </w:p>
    <w:p w:rsidR="00C24E6F" w:rsidRDefault="000613EF">
      <w:pPr>
        <w:pBdr>
          <w:top w:val="nil"/>
          <w:left w:val="nil"/>
          <w:bottom w:val="nil"/>
          <w:right w:val="nil"/>
          <w:between w:val="nil"/>
        </w:pBdr>
        <w:ind w:right="5308"/>
        <w:rPr>
          <w:color w:val="000000"/>
          <w:sz w:val="10"/>
          <w:szCs w:val="10"/>
        </w:rPr>
      </w:pPr>
      <w:r>
        <w:rPr>
          <w:color w:val="000000"/>
          <w:sz w:val="24"/>
          <w:szCs w:val="24"/>
        </w:rPr>
        <w:t>Carimbo:</w:t>
      </w:r>
      <w:bookmarkStart w:id="0" w:name="_GoBack"/>
      <w:bookmarkEnd w:id="0"/>
    </w:p>
    <w:sectPr w:rsidR="00C24E6F">
      <w:headerReference w:type="default" r:id="rId14"/>
      <w:pgSz w:w="11920" w:h="16840"/>
      <w:pgMar w:top="2834" w:right="1417" w:bottom="566" w:left="1417" w:header="7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E4" w:rsidRDefault="00863CE4">
      <w:r>
        <w:separator/>
      </w:r>
    </w:p>
  </w:endnote>
  <w:endnote w:type="continuationSeparator" w:id="0">
    <w:p w:rsidR="00863CE4" w:rsidRDefault="0086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E4" w:rsidRDefault="00863CE4">
      <w:r>
        <w:separator/>
      </w:r>
    </w:p>
  </w:footnote>
  <w:footnote w:type="continuationSeparator" w:id="0">
    <w:p w:rsidR="00863CE4" w:rsidRDefault="0086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6F" w:rsidRDefault="000613E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1899602</wp:posOffset>
              </wp:positionH>
              <wp:positionV relativeFrom="page">
                <wp:posOffset>911543</wp:posOffset>
              </wp:positionV>
              <wp:extent cx="3760470" cy="782320"/>
              <wp:effectExtent l="0" t="0" r="0" b="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0528" y="3393603"/>
                        <a:ext cx="3750945" cy="772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0D35" w:rsidRDefault="00A40D35" w:rsidP="00A40D35">
                          <w:pPr>
                            <w:spacing w:line="224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:rsidR="00A40D35" w:rsidRDefault="00A40D35" w:rsidP="00A40D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:rsidR="00A40D35" w:rsidRDefault="00A40D35" w:rsidP="00A40D35">
                          <w:pPr>
                            <w:jc w:val="center"/>
                            <w:textDirection w:val="btLr"/>
                            <w:rPr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Instituto Federal de Educação, Ciência e Tecnologia do Rio Grande do Sul</w:t>
                          </w:r>
                        </w:p>
                        <w:p w:rsidR="00A40D35" w:rsidRDefault="00A40D35" w:rsidP="00A40D35">
                          <w:pPr>
                            <w:jc w:val="center"/>
                            <w:textDirection w:val="btLr"/>
                            <w:rPr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Campus B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ento Gonçalves</w:t>
                          </w:r>
                        </w:p>
                        <w:p w:rsidR="00A40D35" w:rsidRDefault="00A40D35" w:rsidP="00A40D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Gabinete da Direção-geral</w:t>
                          </w:r>
                        </w:p>
                        <w:p w:rsidR="00C24E6F" w:rsidRDefault="00C24E6F">
                          <w:pPr>
                            <w:ind w:left="1581" w:right="1580" w:firstLine="1581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9" o:spid="_x0000_s1034" style="position:absolute;margin-left:149.55pt;margin-top:71.8pt;width:296.1pt;height:61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" filled="f" stroked="f">
              <v:textbox inset="0,0,0,0">
                <w:txbxContent>
                  <w:p w:rsidR="00A40D35" w:rsidRDefault="00A40D35" w:rsidP="00A40D35">
                    <w:pPr>
                      <w:spacing w:line="224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MINISTÉRIO DA EDUCAÇÃO</w:t>
                    </w:r>
                  </w:p>
                  <w:p w:rsidR="00A40D35" w:rsidRDefault="00A40D35" w:rsidP="00A40D35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Educação Profissional e Tecnológica</w:t>
                    </w:r>
                  </w:p>
                  <w:p w:rsidR="00A40D35" w:rsidRDefault="00A40D35" w:rsidP="00A40D35">
                    <w:pPr>
                      <w:jc w:val="center"/>
                      <w:textDirection w:val="btLr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Instituto Federal de Educação, Ciência e Tecnologia do Rio Grande do Sul</w:t>
                    </w:r>
                  </w:p>
                  <w:p w:rsidR="00A40D35" w:rsidRDefault="00A40D35" w:rsidP="00A40D35">
                    <w:pPr>
                      <w:jc w:val="center"/>
                      <w:textDirection w:val="btLr"/>
                      <w:rPr>
                        <w:color w:val="000000"/>
                        <w:sz w:val="20"/>
                      </w:rPr>
                    </w:pPr>
                    <w:r>
                      <w:rPr>
                        <w:i/>
                        <w:color w:val="000000"/>
                        <w:sz w:val="20"/>
                      </w:rPr>
                      <w:t>Campus B</w:t>
                    </w:r>
                    <w:r>
                      <w:rPr>
                        <w:color w:val="000000"/>
                        <w:sz w:val="20"/>
                      </w:rPr>
                      <w:t>ento Gonçalves</w:t>
                    </w:r>
                  </w:p>
                  <w:p w:rsidR="00A40D35" w:rsidRDefault="00A40D35" w:rsidP="00A40D35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Gabinete da Direção-geral</w:t>
                    </w:r>
                  </w:p>
                  <w:p w:rsidR="00C24E6F" w:rsidRDefault="00C24E6F">
                    <w:pPr>
                      <w:ind w:left="1581" w:right="1580" w:firstLine="1581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sz w:val="20"/>
        <w:szCs w:val="2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3452495</wp:posOffset>
          </wp:positionH>
          <wp:positionV relativeFrom="page">
            <wp:posOffset>279400</wp:posOffset>
          </wp:positionV>
          <wp:extent cx="637031" cy="637721"/>
          <wp:effectExtent l="0" t="0" r="0" b="0"/>
          <wp:wrapNone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031" cy="637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085"/>
    <w:multiLevelType w:val="multilevel"/>
    <w:tmpl w:val="C7F475F0"/>
    <w:lvl w:ilvl="0">
      <w:start w:val="5"/>
      <w:numFmt w:val="decimal"/>
      <w:lvlText w:val="%1"/>
      <w:lvlJc w:val="left"/>
      <w:pPr>
        <w:ind w:left="560" w:hanging="419"/>
      </w:pPr>
    </w:lvl>
    <w:lvl w:ilvl="1">
      <w:start w:val="1"/>
      <w:numFmt w:val="decimal"/>
      <w:lvlText w:val="%1.%2."/>
      <w:lvlJc w:val="left"/>
      <w:pPr>
        <w:ind w:left="560" w:hanging="419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682" w:hanging="54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453" w:hanging="540"/>
      </w:pPr>
    </w:lvl>
    <w:lvl w:ilvl="4">
      <w:numFmt w:val="bullet"/>
      <w:lvlText w:val="•"/>
      <w:lvlJc w:val="left"/>
      <w:pPr>
        <w:ind w:left="3340" w:hanging="541"/>
      </w:pPr>
    </w:lvl>
    <w:lvl w:ilvl="5">
      <w:numFmt w:val="bullet"/>
      <w:lvlText w:val="•"/>
      <w:lvlJc w:val="left"/>
      <w:pPr>
        <w:ind w:left="4227" w:hanging="541"/>
      </w:pPr>
    </w:lvl>
    <w:lvl w:ilvl="6">
      <w:numFmt w:val="bullet"/>
      <w:lvlText w:val="•"/>
      <w:lvlJc w:val="left"/>
      <w:pPr>
        <w:ind w:left="5113" w:hanging="541"/>
      </w:pPr>
    </w:lvl>
    <w:lvl w:ilvl="7">
      <w:numFmt w:val="bullet"/>
      <w:lvlText w:val="•"/>
      <w:lvlJc w:val="left"/>
      <w:pPr>
        <w:ind w:left="6000" w:hanging="541"/>
      </w:pPr>
    </w:lvl>
    <w:lvl w:ilvl="8">
      <w:numFmt w:val="bullet"/>
      <w:lvlText w:val="•"/>
      <w:lvlJc w:val="left"/>
      <w:pPr>
        <w:ind w:left="6887" w:hanging="541"/>
      </w:pPr>
    </w:lvl>
  </w:abstractNum>
  <w:abstractNum w:abstractNumId="1" w15:restartNumberingAfterBreak="0">
    <w:nsid w:val="074E6220"/>
    <w:multiLevelType w:val="multilevel"/>
    <w:tmpl w:val="80F6C382"/>
    <w:lvl w:ilvl="0">
      <w:start w:val="1"/>
      <w:numFmt w:val="decimal"/>
      <w:lvlText w:val="%1."/>
      <w:lvlJc w:val="left"/>
      <w:pPr>
        <w:ind w:left="378" w:hanging="237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4" w:hanging="434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300" w:hanging="434"/>
      </w:pPr>
    </w:lvl>
    <w:lvl w:ilvl="3">
      <w:numFmt w:val="bullet"/>
      <w:lvlText w:val="•"/>
      <w:lvlJc w:val="left"/>
      <w:pPr>
        <w:ind w:left="2220" w:hanging="434"/>
      </w:pPr>
    </w:lvl>
    <w:lvl w:ilvl="4">
      <w:numFmt w:val="bullet"/>
      <w:lvlText w:val="•"/>
      <w:lvlJc w:val="left"/>
      <w:pPr>
        <w:ind w:left="3140" w:hanging="434"/>
      </w:pPr>
    </w:lvl>
    <w:lvl w:ilvl="5">
      <w:numFmt w:val="bullet"/>
      <w:lvlText w:val="•"/>
      <w:lvlJc w:val="left"/>
      <w:pPr>
        <w:ind w:left="4060" w:hanging="434"/>
      </w:pPr>
    </w:lvl>
    <w:lvl w:ilvl="6">
      <w:numFmt w:val="bullet"/>
      <w:lvlText w:val="•"/>
      <w:lvlJc w:val="left"/>
      <w:pPr>
        <w:ind w:left="4980" w:hanging="434"/>
      </w:pPr>
    </w:lvl>
    <w:lvl w:ilvl="7">
      <w:numFmt w:val="bullet"/>
      <w:lvlText w:val="•"/>
      <w:lvlJc w:val="left"/>
      <w:pPr>
        <w:ind w:left="5900" w:hanging="434"/>
      </w:pPr>
    </w:lvl>
    <w:lvl w:ilvl="8">
      <w:numFmt w:val="bullet"/>
      <w:lvlText w:val="•"/>
      <w:lvlJc w:val="left"/>
      <w:pPr>
        <w:ind w:left="6820" w:hanging="434"/>
      </w:pPr>
    </w:lvl>
  </w:abstractNum>
  <w:abstractNum w:abstractNumId="2" w15:restartNumberingAfterBreak="0">
    <w:nsid w:val="2A9976A1"/>
    <w:multiLevelType w:val="multilevel"/>
    <w:tmpl w:val="919CB500"/>
    <w:lvl w:ilvl="0">
      <w:start w:val="4"/>
      <w:numFmt w:val="decimal"/>
      <w:lvlText w:val="%1"/>
      <w:lvlJc w:val="left"/>
      <w:pPr>
        <w:ind w:left="142" w:hanging="434"/>
      </w:pPr>
    </w:lvl>
    <w:lvl w:ilvl="1">
      <w:start w:val="1"/>
      <w:numFmt w:val="decimal"/>
      <w:lvlText w:val="%1.%2."/>
      <w:lvlJc w:val="left"/>
      <w:pPr>
        <w:ind w:left="142" w:hanging="434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44" w:hanging="434"/>
      </w:pPr>
    </w:lvl>
    <w:lvl w:ilvl="3">
      <w:numFmt w:val="bullet"/>
      <w:lvlText w:val="•"/>
      <w:lvlJc w:val="left"/>
      <w:pPr>
        <w:ind w:left="2696" w:hanging="434"/>
      </w:pPr>
    </w:lvl>
    <w:lvl w:ilvl="4">
      <w:numFmt w:val="bullet"/>
      <w:lvlText w:val="•"/>
      <w:lvlJc w:val="left"/>
      <w:pPr>
        <w:ind w:left="3548" w:hanging="433"/>
      </w:pPr>
    </w:lvl>
    <w:lvl w:ilvl="5">
      <w:numFmt w:val="bullet"/>
      <w:lvlText w:val="•"/>
      <w:lvlJc w:val="left"/>
      <w:pPr>
        <w:ind w:left="4400" w:hanging="434"/>
      </w:pPr>
    </w:lvl>
    <w:lvl w:ilvl="6">
      <w:numFmt w:val="bullet"/>
      <w:lvlText w:val="•"/>
      <w:lvlJc w:val="left"/>
      <w:pPr>
        <w:ind w:left="5252" w:hanging="433"/>
      </w:pPr>
    </w:lvl>
    <w:lvl w:ilvl="7">
      <w:numFmt w:val="bullet"/>
      <w:lvlText w:val="•"/>
      <w:lvlJc w:val="left"/>
      <w:pPr>
        <w:ind w:left="6104" w:hanging="434"/>
      </w:pPr>
    </w:lvl>
    <w:lvl w:ilvl="8">
      <w:numFmt w:val="bullet"/>
      <w:lvlText w:val="•"/>
      <w:lvlJc w:val="left"/>
      <w:pPr>
        <w:ind w:left="6956" w:hanging="434"/>
      </w:pPr>
    </w:lvl>
  </w:abstractNum>
  <w:abstractNum w:abstractNumId="3" w15:restartNumberingAfterBreak="0">
    <w:nsid w:val="35F52B69"/>
    <w:multiLevelType w:val="multilevel"/>
    <w:tmpl w:val="175C72B8"/>
    <w:lvl w:ilvl="0">
      <w:start w:val="1"/>
      <w:numFmt w:val="lowerLetter"/>
      <w:lvlText w:val="%1)"/>
      <w:lvlJc w:val="left"/>
      <w:pPr>
        <w:ind w:left="142" w:hanging="317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992" w:hanging="317"/>
      </w:pPr>
    </w:lvl>
    <w:lvl w:ilvl="2">
      <w:numFmt w:val="bullet"/>
      <w:lvlText w:val="•"/>
      <w:lvlJc w:val="left"/>
      <w:pPr>
        <w:ind w:left="1844" w:hanging="316"/>
      </w:pPr>
    </w:lvl>
    <w:lvl w:ilvl="3">
      <w:numFmt w:val="bullet"/>
      <w:lvlText w:val="•"/>
      <w:lvlJc w:val="left"/>
      <w:pPr>
        <w:ind w:left="2696" w:hanging="316"/>
      </w:pPr>
    </w:lvl>
    <w:lvl w:ilvl="4">
      <w:numFmt w:val="bullet"/>
      <w:lvlText w:val="•"/>
      <w:lvlJc w:val="left"/>
      <w:pPr>
        <w:ind w:left="3548" w:hanging="317"/>
      </w:pPr>
    </w:lvl>
    <w:lvl w:ilvl="5">
      <w:numFmt w:val="bullet"/>
      <w:lvlText w:val="•"/>
      <w:lvlJc w:val="left"/>
      <w:pPr>
        <w:ind w:left="4400" w:hanging="317"/>
      </w:pPr>
    </w:lvl>
    <w:lvl w:ilvl="6">
      <w:numFmt w:val="bullet"/>
      <w:lvlText w:val="•"/>
      <w:lvlJc w:val="left"/>
      <w:pPr>
        <w:ind w:left="5252" w:hanging="316"/>
      </w:pPr>
    </w:lvl>
    <w:lvl w:ilvl="7">
      <w:numFmt w:val="bullet"/>
      <w:lvlText w:val="•"/>
      <w:lvlJc w:val="left"/>
      <w:pPr>
        <w:ind w:left="6104" w:hanging="317"/>
      </w:pPr>
    </w:lvl>
    <w:lvl w:ilvl="8">
      <w:numFmt w:val="bullet"/>
      <w:lvlText w:val="•"/>
      <w:lvlJc w:val="left"/>
      <w:pPr>
        <w:ind w:left="6956" w:hanging="317"/>
      </w:pPr>
    </w:lvl>
  </w:abstractNum>
  <w:abstractNum w:abstractNumId="4" w15:restartNumberingAfterBreak="0">
    <w:nsid w:val="3EA73C25"/>
    <w:multiLevelType w:val="multilevel"/>
    <w:tmpl w:val="485C6C66"/>
    <w:lvl w:ilvl="0">
      <w:start w:val="3"/>
      <w:numFmt w:val="decimal"/>
      <w:lvlText w:val="%1"/>
      <w:lvlJc w:val="left"/>
      <w:pPr>
        <w:ind w:left="560" w:hanging="419"/>
      </w:pPr>
    </w:lvl>
    <w:lvl w:ilvl="1">
      <w:start w:val="1"/>
      <w:numFmt w:val="decimal"/>
      <w:lvlText w:val="%1.%2."/>
      <w:lvlJc w:val="left"/>
      <w:pPr>
        <w:ind w:left="560" w:hanging="419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80" w:hanging="419"/>
      </w:pPr>
    </w:lvl>
    <w:lvl w:ilvl="3">
      <w:numFmt w:val="bullet"/>
      <w:lvlText w:val="•"/>
      <w:lvlJc w:val="left"/>
      <w:pPr>
        <w:ind w:left="2990" w:hanging="419"/>
      </w:pPr>
    </w:lvl>
    <w:lvl w:ilvl="4">
      <w:numFmt w:val="bullet"/>
      <w:lvlText w:val="•"/>
      <w:lvlJc w:val="left"/>
      <w:pPr>
        <w:ind w:left="3800" w:hanging="419"/>
      </w:pPr>
    </w:lvl>
    <w:lvl w:ilvl="5">
      <w:numFmt w:val="bullet"/>
      <w:lvlText w:val="•"/>
      <w:lvlJc w:val="left"/>
      <w:pPr>
        <w:ind w:left="4610" w:hanging="419"/>
      </w:pPr>
    </w:lvl>
    <w:lvl w:ilvl="6">
      <w:numFmt w:val="bullet"/>
      <w:lvlText w:val="•"/>
      <w:lvlJc w:val="left"/>
      <w:pPr>
        <w:ind w:left="5420" w:hanging="419"/>
      </w:pPr>
    </w:lvl>
    <w:lvl w:ilvl="7">
      <w:numFmt w:val="bullet"/>
      <w:lvlText w:val="•"/>
      <w:lvlJc w:val="left"/>
      <w:pPr>
        <w:ind w:left="6230" w:hanging="419"/>
      </w:pPr>
    </w:lvl>
    <w:lvl w:ilvl="8">
      <w:numFmt w:val="bullet"/>
      <w:lvlText w:val="•"/>
      <w:lvlJc w:val="left"/>
      <w:pPr>
        <w:ind w:left="7040" w:hanging="419"/>
      </w:pPr>
    </w:lvl>
  </w:abstractNum>
  <w:abstractNum w:abstractNumId="5" w15:restartNumberingAfterBreak="0">
    <w:nsid w:val="741813A7"/>
    <w:multiLevelType w:val="multilevel"/>
    <w:tmpl w:val="513254B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B0874"/>
    <w:multiLevelType w:val="multilevel"/>
    <w:tmpl w:val="ECFE5286"/>
    <w:lvl w:ilvl="0">
      <w:start w:val="2"/>
      <w:numFmt w:val="decimal"/>
      <w:lvlText w:val="%1"/>
      <w:lvlJc w:val="left"/>
      <w:pPr>
        <w:ind w:left="142" w:hanging="434"/>
      </w:pPr>
    </w:lvl>
    <w:lvl w:ilvl="1">
      <w:start w:val="1"/>
      <w:numFmt w:val="decimal"/>
      <w:lvlText w:val="%1.%2."/>
      <w:lvlJc w:val="left"/>
      <w:pPr>
        <w:ind w:left="142" w:hanging="434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44" w:hanging="434"/>
      </w:pPr>
    </w:lvl>
    <w:lvl w:ilvl="3">
      <w:numFmt w:val="bullet"/>
      <w:lvlText w:val="•"/>
      <w:lvlJc w:val="left"/>
      <w:pPr>
        <w:ind w:left="2696" w:hanging="434"/>
      </w:pPr>
    </w:lvl>
    <w:lvl w:ilvl="4">
      <w:numFmt w:val="bullet"/>
      <w:lvlText w:val="•"/>
      <w:lvlJc w:val="left"/>
      <w:pPr>
        <w:ind w:left="3548" w:hanging="433"/>
      </w:pPr>
    </w:lvl>
    <w:lvl w:ilvl="5">
      <w:numFmt w:val="bullet"/>
      <w:lvlText w:val="•"/>
      <w:lvlJc w:val="left"/>
      <w:pPr>
        <w:ind w:left="4400" w:hanging="434"/>
      </w:pPr>
    </w:lvl>
    <w:lvl w:ilvl="6">
      <w:numFmt w:val="bullet"/>
      <w:lvlText w:val="•"/>
      <w:lvlJc w:val="left"/>
      <w:pPr>
        <w:ind w:left="5252" w:hanging="433"/>
      </w:pPr>
    </w:lvl>
    <w:lvl w:ilvl="7">
      <w:numFmt w:val="bullet"/>
      <w:lvlText w:val="•"/>
      <w:lvlJc w:val="left"/>
      <w:pPr>
        <w:ind w:left="6104" w:hanging="434"/>
      </w:pPr>
    </w:lvl>
    <w:lvl w:ilvl="8">
      <w:numFmt w:val="bullet"/>
      <w:lvlText w:val="•"/>
      <w:lvlJc w:val="left"/>
      <w:pPr>
        <w:ind w:left="6956" w:hanging="434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6F"/>
    <w:rsid w:val="000613EF"/>
    <w:rsid w:val="00160251"/>
    <w:rsid w:val="00786C84"/>
    <w:rsid w:val="00863CE4"/>
    <w:rsid w:val="00A40D35"/>
    <w:rsid w:val="00C2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605041-2C0E-41A5-B38B-FF3190F3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42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183" w:lineRule="exact"/>
      <w:ind w:left="129" w:right="3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character" w:styleId="Hyperlink">
    <w:name w:val="Hyperlink"/>
    <w:basedOn w:val="Fontepargpadro"/>
    <w:uiPriority w:val="99"/>
    <w:unhideWhenUsed/>
    <w:rsid w:val="00897B5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7B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463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F14F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4F3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4F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4F3D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dgQnQfRoQjxau1PLKylcGUdoQ==">CgMxLjAyDmguYXhjcHgwbW0xMHQ0OAByITFQQ1c2VGJJTWlib2lFbm9WdkhHS014OFJiQmg2YkRlOQ==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de Conto</dc:creator>
  <cp:lastModifiedBy>Sandra Nicolli Piovesana</cp:lastModifiedBy>
  <cp:revision>3</cp:revision>
  <dcterms:created xsi:type="dcterms:W3CDTF">2025-06-16T13:40:00Z</dcterms:created>
  <dcterms:modified xsi:type="dcterms:W3CDTF">2025-06-16T13:40:00Z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iText® 5.4.1 ©2000-2012 1T3XT BVBA (AGPL-version)</vt:lpwstr>
  </property>
</Properties>
</file>