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21" w:rsidRDefault="00BC4221">
      <w:pPr>
        <w:widowControl w:val="0"/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1e7t02mvgujp" w:colFirst="0" w:colLast="0"/>
      <w:bookmarkEnd w:id="0"/>
    </w:p>
    <w:p w:rsidR="00BC4221" w:rsidRDefault="00EA31EC">
      <w:pPr>
        <w:spacing w:line="240" w:lineRule="auto"/>
        <w:jc w:val="center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ANEXO I</w:t>
      </w:r>
    </w:p>
    <w:p w:rsidR="00BC4221" w:rsidRDefault="00BC4221">
      <w:pPr>
        <w:spacing w:line="240" w:lineRule="auto"/>
        <w:jc w:val="center"/>
        <w:rPr>
          <w:rFonts w:ascii="Calibri" w:eastAsia="Calibri" w:hAnsi="Calibri" w:cs="Calibri"/>
        </w:rPr>
      </w:pPr>
    </w:p>
    <w:p w:rsidR="00BC4221" w:rsidRDefault="00EA31EC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LISTA DE MATERIAIS/ITENS NECESSÁRIOS AO EVENTO E VALORES PRÉVIOS</w:t>
      </w:r>
      <w:r>
        <w:rPr>
          <w:rFonts w:ascii="Calibri" w:eastAsia="Calibri" w:hAnsi="Calibri" w:cs="Calibri"/>
          <w:vertAlign w:val="superscript"/>
        </w:rPr>
        <w:footnoteReference w:id="1"/>
      </w:r>
    </w:p>
    <w:p w:rsidR="00BC4221" w:rsidRDefault="00BC4221">
      <w:pPr>
        <w:spacing w:line="240" w:lineRule="auto"/>
        <w:jc w:val="center"/>
        <w:rPr>
          <w:rFonts w:ascii="Calibri" w:eastAsia="Calibri" w:hAnsi="Calibri" w:cs="Calibri"/>
        </w:rPr>
      </w:pPr>
    </w:p>
    <w:tbl>
      <w:tblPr>
        <w:tblStyle w:val="a5"/>
        <w:tblW w:w="7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0"/>
        <w:gridCol w:w="2685"/>
      </w:tblGrid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VALORES (em Reais)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Passagens aéreas (nacionais/internacionais)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Transfer</w:t>
            </w:r>
            <w:proofErr w:type="spellEnd"/>
            <w:r>
              <w:rPr>
                <w:rFonts w:ascii="Calibri" w:eastAsia="Calibri" w:hAnsi="Calibri" w:cs="Calibri"/>
              </w:rPr>
              <w:t xml:space="preserve"> palestrantes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Hospedagem palestrantes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Alimentação palestrantes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Hospedagem membros comissão organizadora (de outros estados)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Locação de espaço (rodadas de degustação e apresentação de </w:t>
            </w:r>
            <w:proofErr w:type="spellStart"/>
            <w:r>
              <w:rPr>
                <w:rFonts w:ascii="Calibri" w:eastAsia="Calibri" w:hAnsi="Calibri" w:cs="Calibri"/>
              </w:rPr>
              <w:t>GTs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Transporte para visitas técnicas 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Coquetel e </w:t>
            </w:r>
            <w:proofErr w:type="spellStart"/>
            <w:r>
              <w:rPr>
                <w:rFonts w:ascii="Calibri" w:eastAsia="Calibri" w:hAnsi="Calibri" w:cs="Calibri"/>
              </w:rPr>
              <w:t>coffee</w:t>
            </w:r>
            <w:proofErr w:type="spellEnd"/>
            <w:r>
              <w:rPr>
                <w:rFonts w:ascii="Calibri" w:eastAsia="Calibri" w:hAnsi="Calibri" w:cs="Calibri"/>
              </w:rPr>
              <w:t xml:space="preserve"> break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Mestre de cerimônias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Sonorização/equipamentos de áudio/vídeo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Fotógrafo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Sacolas personalizadas para inscritos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Taças de acrílico personalizadas para inscritos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1.500,00</w:t>
            </w:r>
          </w:p>
        </w:tc>
      </w:tr>
      <w:tr w:rsidR="00BC4221">
        <w:trPr>
          <w:trHeight w:val="305"/>
        </w:trPr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Caderno personalizado para inscritos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Crachá para inscritos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Caneta personalizada para inscritos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Camisa para membros da Comissão Organizadora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Impressão de banners e outros materiais de divulgação 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1.200,00</w:t>
            </w: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Diagramação de anais/e revista</w:t>
            </w:r>
          </w:p>
        </w:tc>
        <w:tc>
          <w:tcPr>
            <w:tcW w:w="2685" w:type="dxa"/>
          </w:tcPr>
          <w:p w:rsidR="00BC4221" w:rsidRDefault="00BC4221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BC4221">
        <w:tc>
          <w:tcPr>
            <w:tcW w:w="4740" w:type="dxa"/>
          </w:tcPr>
          <w:p w:rsidR="00BC4221" w:rsidRDefault="00EA31E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Bebidas (vinhos, sucos, água – coquetel e presente palestrantes)</w:t>
            </w:r>
          </w:p>
        </w:tc>
        <w:tc>
          <w:tcPr>
            <w:tcW w:w="2685" w:type="dxa"/>
          </w:tcPr>
          <w:p w:rsidR="00BC4221" w:rsidRDefault="00EA31EC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1.500,00</w:t>
            </w:r>
          </w:p>
        </w:tc>
      </w:tr>
    </w:tbl>
    <w:p w:rsidR="00BC4221" w:rsidRDefault="00BC4221">
      <w:pPr>
        <w:spacing w:line="240" w:lineRule="auto"/>
        <w:jc w:val="both"/>
        <w:rPr>
          <w:rFonts w:ascii="Calibri" w:eastAsia="Calibri" w:hAnsi="Calibri" w:cs="Calibri"/>
        </w:rPr>
      </w:pPr>
      <w:bookmarkStart w:id="2" w:name="_GoBack"/>
      <w:bookmarkEnd w:id="2"/>
    </w:p>
    <w:sectPr w:rsidR="00BC422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EC" w:rsidRDefault="00EA31EC">
      <w:pPr>
        <w:spacing w:after="0" w:line="240" w:lineRule="auto"/>
      </w:pPr>
      <w:r>
        <w:separator/>
      </w:r>
    </w:p>
  </w:endnote>
  <w:endnote w:type="continuationSeparator" w:id="0">
    <w:p w:rsidR="00EA31EC" w:rsidRDefault="00EA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EC" w:rsidRDefault="00EA31EC">
      <w:pPr>
        <w:spacing w:after="0" w:line="240" w:lineRule="auto"/>
      </w:pPr>
      <w:r>
        <w:separator/>
      </w:r>
    </w:p>
  </w:footnote>
  <w:footnote w:type="continuationSeparator" w:id="0">
    <w:p w:rsidR="00EA31EC" w:rsidRDefault="00EA31EC">
      <w:pPr>
        <w:spacing w:after="0" w:line="240" w:lineRule="auto"/>
      </w:pPr>
      <w:r>
        <w:continuationSeparator/>
      </w:r>
    </w:p>
  </w:footnote>
  <w:footnote w:id="1">
    <w:p w:rsidR="00BC4221" w:rsidRDefault="00EA3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Serão realizados orçamentos atualizados, em conjunto com o apoiador.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21" w:rsidRDefault="00EA3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253116" cy="701745"/>
          <wp:effectExtent l="0" t="0" r="0" b="0"/>
          <wp:docPr id="1247217967" name="image1.jpg" descr="Armas Nacionais — Planal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mas Nacionais — Planal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116" cy="70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4221" w:rsidRDefault="00EA3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MINISTÉRIO DA EDUCAÇÃO</w:t>
    </w:r>
  </w:p>
  <w:p w:rsidR="00BC4221" w:rsidRDefault="00EA3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Secretaria de Educação Profissional e Tecnológica</w:t>
    </w:r>
  </w:p>
  <w:p w:rsidR="00BC4221" w:rsidRDefault="00EA3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</w:t>
    </w:r>
  </w:p>
  <w:p w:rsidR="00BC4221" w:rsidRDefault="00EA3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Campus</w:t>
    </w:r>
    <w:r>
      <w:rPr>
        <w:rFonts w:ascii="Calibri" w:eastAsia="Calibri" w:hAnsi="Calibri" w:cs="Calibri"/>
        <w:color w:val="000000"/>
        <w:sz w:val="20"/>
        <w:szCs w:val="20"/>
      </w:rPr>
      <w:t xml:space="preserve"> Bento Gonçalves</w:t>
    </w:r>
  </w:p>
  <w:p w:rsidR="00BC4221" w:rsidRDefault="00EA3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Gabinete da Dir</w:t>
    </w:r>
    <w:r>
      <w:rPr>
        <w:rFonts w:ascii="Calibri" w:eastAsia="Calibri" w:hAnsi="Calibri" w:cs="Calibri"/>
        <w:color w:val="000000"/>
        <w:sz w:val="20"/>
        <w:szCs w:val="20"/>
      </w:rPr>
      <w:t>eção-geral</w:t>
    </w:r>
  </w:p>
  <w:p w:rsidR="00BC4221" w:rsidRDefault="00BC42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0DBF"/>
    <w:multiLevelType w:val="multilevel"/>
    <w:tmpl w:val="2F7E7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21"/>
    <w:rsid w:val="00400FD5"/>
    <w:rsid w:val="006140B4"/>
    <w:rsid w:val="00BC4221"/>
    <w:rsid w:val="00E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A5B2A-0A4A-462F-B9FB-23BC017D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5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B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B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B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B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B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B8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5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0B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0B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0B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0B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0B8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50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B8D"/>
  </w:style>
  <w:style w:type="paragraph" w:styleId="Rodap">
    <w:name w:val="footer"/>
    <w:basedOn w:val="Normal"/>
    <w:link w:val="RodapChar"/>
    <w:uiPriority w:val="99"/>
    <w:unhideWhenUsed/>
    <w:rsid w:val="00D50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B8D"/>
  </w:style>
  <w:style w:type="character" w:styleId="Refdecomentrio">
    <w:name w:val="annotation reference"/>
    <w:basedOn w:val="Fontepargpadro"/>
    <w:uiPriority w:val="99"/>
    <w:semiHidden/>
    <w:unhideWhenUsed/>
    <w:rsid w:val="007704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04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04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4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4ED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7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C13D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13D9"/>
    <w:rPr>
      <w:color w:val="605E5C"/>
      <w:shd w:val="clear" w:color="auto" w:fill="E1DFDD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31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31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31D3"/>
    <w:rPr>
      <w:vertAlign w:val="superscript"/>
    </w:r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q6wNCjIEUd8O1HJ+qGznkm6Vg==">CgMxLjAyDmguMWU3dDAybXZndWpwMghoLmdqZGd4czgAciExbnRKcXVDZE9kQ1kzNkxCblVzRXdCbjIzaHZ3SXdkazg=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Hernanda Tonini</dc:creator>
  <cp:lastModifiedBy>Sandra Nicolli Piovesana</cp:lastModifiedBy>
  <cp:revision>3</cp:revision>
  <dcterms:created xsi:type="dcterms:W3CDTF">2025-05-06T14:24:00Z</dcterms:created>
  <dcterms:modified xsi:type="dcterms:W3CDTF">2025-05-06T14:24:00Z</dcterms:modified>
</cp:coreProperties>
</file>