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jc w:val="center"/>
        <w:rPr/>
      </w:pPr>
      <w:bookmarkStart w:colFirst="0" w:colLast="0" w:name="_heading=h.923yrcmn3qa1" w:id="0"/>
      <w:bookmarkEnd w:id="0"/>
      <w:r w:rsidDel="00000000" w:rsidR="00000000" w:rsidRPr="00000000">
        <w:rPr>
          <w:rtl w:val="0"/>
        </w:rPr>
        <w:t xml:space="preserve">DECLARAÇÃO DE RESPONSABILIDADE PELO CONTROLE DO ATENDIMENTO DO LIMITE INDIVIDUAL DE VENDA DOS COOPERADOS/ASSOCIADOS</w:t>
      </w:r>
    </w:p>
    <w:p w:rsidR="00000000" w:rsidDel="00000000" w:rsidP="00000000" w:rsidRDefault="00000000" w:rsidRPr="00000000" w14:paraId="00000003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O (A) (nome do Grupo Formal) , CNPJ nº , DAP ou CAF jurídica nº com sede , neste ato representado(a) por (nome do representante legal de acordo com a Proposta de Venda), portador (a) da Cédula de Identidade RG nº , CPF nº , nos termos do Estatuto Social, declara que se responsabilizará pelo controle do limite individual de venda de gêneros alimentícios dos Agricultores e Empreendedores de Base Familiar Rural que compõem o quadro social desta Entidade, no valor de R$ xxxx (xxxxxxx) por DAP ou CAF/ANO CIVIL/ ÓRGÃO COMPRADOR referente à sua produção, considerando os dispositivos da Lei nº 14.628, de 20 de julho de 2023, regulamentada pelo Decreto n°11.802/2023, e suas alterações e da Resolução GGPAA n° 08, de fevereiro/2024, e demais documentos normativos, no que couber. </w:t>
      </w:r>
    </w:p>
    <w:p w:rsidR="00000000" w:rsidDel="00000000" w:rsidP="00000000" w:rsidRDefault="00000000" w:rsidRPr="00000000" w14:paraId="00000005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Local , / / </w:t>
      </w:r>
    </w:p>
    <w:p w:rsidR="00000000" w:rsidDel="00000000" w:rsidP="00000000" w:rsidRDefault="00000000" w:rsidRPr="00000000" w14:paraId="00000007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Assinatura (apresentar a lista dos CPF e DAP física de cada agricultor participante) </w:t>
      </w:r>
    </w:p>
    <w:p w:rsidR="00000000" w:rsidDel="00000000" w:rsidP="00000000" w:rsidRDefault="00000000" w:rsidRPr="00000000" w14:paraId="00000009">
      <w:pPr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Este conteúdo não substitui o publicado na versão certificada.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yl9B/Ihes44C1HpPFJbfEisuFg==">CgMxLjAyDmguOTIzeXJjbW4zcWExOAByITFvSkFTY2JoWE83X2NIeEEyQlQwaDAyQWxYZmFyUHlYMQ==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2024-08-29T13:56:00Z</dcterms:created>
  <dc:creator>Grazielle Marin Leite</dc:creator>
</cp:coreProperties>
</file>