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left" w:leader="none" w:pos="6949"/>
        </w:tabs>
        <w:spacing w:before="120" w:line="240" w:lineRule="auto"/>
        <w:ind w:lef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left" w:leader="none" w:pos="6949"/>
        </w:tabs>
        <w:spacing w:before="120"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VII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MINUTA DE CONTRATO</w:t>
      </w:r>
    </w:p>
    <w:p w:rsidR="00000000" w:rsidDel="00000000" w:rsidP="00000000" w:rsidRDefault="00000000" w:rsidRPr="00000000" w14:paraId="00000003">
      <w:pPr>
        <w:spacing w:before="12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Contrato de Aquisição da Agricultura Familiar para o PNAE</w:t>
      </w:r>
    </w:p>
    <w:p w:rsidR="00000000" w:rsidDel="00000000" w:rsidP="00000000" w:rsidRDefault="00000000" w:rsidRPr="00000000" w14:paraId="00000004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CONTRATO N° ____/2024</w:t>
      </w:r>
    </w:p>
    <w:p w:rsidR="00000000" w:rsidDel="00000000" w:rsidP="00000000" w:rsidRDefault="00000000" w:rsidRPr="00000000" w14:paraId="00000006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CONTRATO DE AQUISIÇÃO DE GÊNEROS ALIMENTÍCIOS DA AGRICULTURA FAMILIAR PARA A ALIMENTAÇÃO ESCOLAR/PNAE</w:t>
      </w:r>
    </w:p>
    <w:p w:rsidR="00000000" w:rsidDel="00000000" w:rsidP="00000000" w:rsidRDefault="00000000" w:rsidRPr="00000000" w14:paraId="00000007">
      <w:pPr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60"/>
        </w:tabs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Instituto Federal de Educação, Ciência e Tecnologia do Rio Grande do Sul - Campus Bento Gonçalves, pessoa jurídica de direito público, com sede na cidade de Bento Gonçalves/RS, inscrita no CNPJ sob o n° 10.637.926/0002-27, representado neste ato pelo Diretor-Geral, Sr. Rodrigo Otávio Câmara Monteiro, no uso de suas prerrogativas legais, doravante denominada CONTRATANTE, e por outro lado (nome do grupo formal ou informal ou fornecedor individual) com sede à ________________________, n°______, em ______/UF, inscrita no CNPJ sob n° ________________________, ( para grupo formal), CPF sob o n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__________________(grupos informais e individuais), doravante denominado CONTRATADO (A), fundamentados nas disposições da Lei n° 11.947/2009, e da Lei n° 14133/2021, e tendo em vista o que consta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n° 03/2024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resolvem celebrar o presente Contrato, mediante as cláusulas que seguem.</w:t>
      </w:r>
    </w:p>
    <w:p w:rsidR="00000000" w:rsidDel="00000000" w:rsidP="00000000" w:rsidRDefault="00000000" w:rsidRPr="00000000" w14:paraId="0000000A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PRIMEIRA</w:t>
      </w:r>
    </w:p>
    <w:p w:rsidR="00000000" w:rsidDel="00000000" w:rsidP="00000000" w:rsidRDefault="00000000" w:rsidRPr="00000000" w14:paraId="0000000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objeto desta contratação a aquisição de GÊNEROS ALIMENTÍCIOS DA AGRICULTURA FAMILIAR PARA ALIMENTAÇÃO ESCOLAR, para alunos da rede de educação básica pública, verba FNDE/PNAE, durante o ano de 2024, descritos no quadro previsto na Cláusula Quarta, todos de acordo com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n° 03/2024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qual fica fazendo parte integrante do presente Contrato, independentemente de anexação ou transcrição.</w:t>
      </w:r>
    </w:p>
    <w:p w:rsidR="00000000" w:rsidDel="00000000" w:rsidP="00000000" w:rsidRDefault="00000000" w:rsidRPr="00000000" w14:paraId="0000000D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SEGUNDA</w:t>
      </w:r>
    </w:p>
    <w:p w:rsidR="00000000" w:rsidDel="00000000" w:rsidP="00000000" w:rsidRDefault="00000000" w:rsidRPr="00000000" w14:paraId="0000000F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CONTRATADO se compromete a fornecer os alimentos da Agricultura Familiar ao CONTRATANTE conforme descrito na Cláusula quarta deste contrato.</w:t>
      </w:r>
    </w:p>
    <w:p w:rsidR="00000000" w:rsidDel="00000000" w:rsidP="00000000" w:rsidRDefault="00000000" w:rsidRPr="00000000" w14:paraId="00000010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TERCEIRA</w:t>
      </w:r>
    </w:p>
    <w:p w:rsidR="00000000" w:rsidDel="00000000" w:rsidP="00000000" w:rsidRDefault="00000000" w:rsidRPr="00000000" w14:paraId="00000012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limite individual de venda de gêneros alimentícios do CONTRATADO, será de até R$ 40.000,00 (quarenta mil reais) por DAP por ano civil, referente à sua produção, conforme a legislação do Programa Nacional de Alimentação Escolar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QUARTA</w:t>
      </w:r>
    </w:p>
    <w:p w:rsidR="00000000" w:rsidDel="00000000" w:rsidP="00000000" w:rsidRDefault="00000000" w:rsidRPr="00000000" w14:paraId="00000015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fornecimento dos gêneros alimentícios, nos quantitativos descritos abaixo (no quadro), de Gêneros Alimentícios da Agricultura Familiar, o (a) CONTRATADO (A) receberá o valor total de R$ __________ (_____________________________________). </w:t>
      </w:r>
    </w:p>
    <w:p w:rsidR="00000000" w:rsidDel="00000000" w:rsidP="00000000" w:rsidRDefault="00000000" w:rsidRPr="00000000" w14:paraId="00000016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recebimento das mercadorias dar-se-á mediante apresentação do Termo de Recebimento e das Notas Fiscais de Venda pela pessoa responsável pela alimentação no local de entrega, consoante anexo deste Contrato. </w:t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</w:t>
      </w:r>
    </w:p>
    <w:p w:rsidR="00000000" w:rsidDel="00000000" w:rsidP="00000000" w:rsidRDefault="00000000" w:rsidRPr="00000000" w14:paraId="0000001A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12.0" w:type="dxa"/>
        <w:tblLayout w:type="fixed"/>
        <w:tblLook w:val="0000"/>
      </w:tblPr>
      <w:tblGrid>
        <w:gridCol w:w="2268"/>
        <w:gridCol w:w="1276"/>
        <w:gridCol w:w="1843"/>
        <w:gridCol w:w="1559"/>
        <w:gridCol w:w="1630"/>
        <w:gridCol w:w="1630"/>
        <w:tblGridChange w:id="0">
          <w:tblGrid>
            <w:gridCol w:w="2268"/>
            <w:gridCol w:w="1276"/>
            <w:gridCol w:w="1843"/>
            <w:gridCol w:w="1559"/>
            <w:gridCol w:w="1630"/>
            <w:gridCol w:w="163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C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F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0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Periodicidade de entrega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2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Preço de Aquisição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Preço Unitário (divulgado na chamada pública)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ind w:hanging="2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Preço Total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ind w:hanging="2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ind w:hanging="2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ind w:hanging="2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Valor total do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hanging="2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QUINTA</w:t>
      </w:r>
    </w:p>
    <w:p w:rsidR="00000000" w:rsidDel="00000000" w:rsidP="00000000" w:rsidRDefault="00000000" w:rsidRPr="00000000" w14:paraId="00000048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despesas decorrentes do presente contrato correrão à conta das seguintes dotações orçamentárias: PROG. ALIMENTAÇÃO ESCOLAR – PNAE: Fundo Nacional de Desenvolvimento da Educação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Elemento de Despesa: 339032.03, Fonte de Recursos n.º 1133000000 e PTRES  n.º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230446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Elemento de Despesa: 339032, Fonte de Recursos n.º 1100000000;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PI: CFF53M9601N e PI: DFF53B9601E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exercício financeiro do ano corrente.</w:t>
      </w:r>
    </w:p>
    <w:p w:rsidR="00000000" w:rsidDel="00000000" w:rsidP="00000000" w:rsidRDefault="00000000" w:rsidRPr="00000000" w14:paraId="00000049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SEXTA</w:t>
      </w:r>
    </w:p>
    <w:p w:rsidR="00000000" w:rsidDel="00000000" w:rsidP="00000000" w:rsidRDefault="00000000" w:rsidRPr="00000000" w14:paraId="0000004B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000000" w:rsidDel="00000000" w:rsidP="00000000" w:rsidRDefault="00000000" w:rsidRPr="00000000" w14:paraId="0000004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SÉTIMA</w:t>
      </w:r>
    </w:p>
    <w:p w:rsidR="00000000" w:rsidDel="00000000" w:rsidP="00000000" w:rsidRDefault="00000000" w:rsidRPr="00000000" w14:paraId="0000004E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 que não seguir a forma de liberação de recursos para pagamento do CONTRATADO, está sujeito a pagamento de multa de 2%, mais juros de 0,1% ao dia, sobre o valor da parcela vencida.</w:t>
      </w:r>
    </w:p>
    <w:p w:rsidR="00000000" w:rsidDel="00000000" w:rsidP="00000000" w:rsidRDefault="00000000" w:rsidRPr="00000000" w14:paraId="0000004F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OITAVA</w:t>
      </w:r>
    </w:p>
    <w:p w:rsidR="00000000" w:rsidDel="00000000" w:rsidP="00000000" w:rsidRDefault="00000000" w:rsidRPr="00000000" w14:paraId="00000051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</w:t>
      </w:r>
    </w:p>
    <w:p w:rsidR="00000000" w:rsidDel="00000000" w:rsidP="00000000" w:rsidRDefault="00000000" w:rsidRPr="00000000" w14:paraId="00000052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NONA</w:t>
      </w:r>
    </w:p>
    <w:p w:rsidR="00000000" w:rsidDel="00000000" w:rsidP="00000000" w:rsidRDefault="00000000" w:rsidRPr="00000000" w14:paraId="00000054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00000" w:rsidDel="00000000" w:rsidP="00000000" w:rsidRDefault="00000000" w:rsidRPr="00000000" w14:paraId="00000055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</w:t>
      </w:r>
    </w:p>
    <w:p w:rsidR="00000000" w:rsidDel="00000000" w:rsidP="00000000" w:rsidRDefault="00000000" w:rsidRPr="00000000" w14:paraId="00000057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 em razão da supremacia do interesse público sobre os interesses particulares poderá: </w:t>
      </w:r>
    </w:p>
    <w:p w:rsidR="00000000" w:rsidDel="00000000" w:rsidP="00000000" w:rsidRDefault="00000000" w:rsidRPr="00000000" w14:paraId="00000058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a. modificar unilateralmente o contrato para melhor adequação às finalidades de interesse público, respeitando os direitos do CONTRATADO; </w:t>
      </w:r>
    </w:p>
    <w:p w:rsidR="00000000" w:rsidDel="00000000" w:rsidP="00000000" w:rsidRDefault="00000000" w:rsidRPr="00000000" w14:paraId="00000059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rescindir unilateralmente o contrato, nos casos de infração contratual ou inaptidão do CONTRATADO; </w:t>
      </w:r>
    </w:p>
    <w:p w:rsidR="00000000" w:rsidDel="00000000" w:rsidP="00000000" w:rsidRDefault="00000000" w:rsidRPr="00000000" w14:paraId="0000005A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fiscalizar a execução do contrato;</w:t>
      </w:r>
    </w:p>
    <w:p w:rsidR="00000000" w:rsidDel="00000000" w:rsidP="00000000" w:rsidRDefault="00000000" w:rsidRPr="00000000" w14:paraId="0000005B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aplicar sanções motivadas pela inexecução total ou parcial do ajuste; </w:t>
      </w:r>
    </w:p>
    <w:p w:rsidR="00000000" w:rsidDel="00000000" w:rsidP="00000000" w:rsidRDefault="00000000" w:rsidRPr="00000000" w14:paraId="0000005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PRIMEIRA</w:t>
      </w:r>
    </w:p>
    <w:p w:rsidR="00000000" w:rsidDel="00000000" w:rsidP="00000000" w:rsidRDefault="00000000" w:rsidRPr="00000000" w14:paraId="0000005F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multa aplicada após regular processo administrativo poderá ser descontada dos pagamentos eventualmente devidos pelo CONTRATANTE ou, quando for o caso, cobrada judicialmente.</w:t>
      </w:r>
    </w:p>
    <w:p w:rsidR="00000000" w:rsidDel="00000000" w:rsidP="00000000" w:rsidRDefault="00000000" w:rsidRPr="00000000" w14:paraId="00000060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SEGUNDA</w:t>
      </w:r>
    </w:p>
    <w:p w:rsidR="00000000" w:rsidDel="00000000" w:rsidP="00000000" w:rsidRDefault="00000000" w:rsidRPr="00000000" w14:paraId="00000062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fiscalização do presente contrato ficará a cargo do respectivo fiscal de contrato, a cargo do órgão ou entidade responsável pela compra.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hanging="2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presente contrato rege-se, ainda, pela chamada pública n.º 03/2024, pela Resolução CD/FNDE nº 06/2020, pela Lei nº 14133/2021 e pela Lei n° 11.947/2009, em todos os seus termos.</w:t>
      </w:r>
    </w:p>
    <w:p w:rsidR="00000000" w:rsidDel="00000000" w:rsidP="00000000" w:rsidRDefault="00000000" w:rsidRPr="00000000" w14:paraId="00000066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QUARTA</w:t>
      </w:r>
    </w:p>
    <w:p w:rsidR="00000000" w:rsidDel="00000000" w:rsidP="00000000" w:rsidRDefault="00000000" w:rsidRPr="00000000" w14:paraId="00000068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Contrato poderá ser aditado a qualquer tempo, mediante acordo formal entre as partes, resguardadas as suas condições essenciais.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QUINTA</w:t>
      </w:r>
    </w:p>
    <w:p w:rsidR="00000000" w:rsidDel="00000000" w:rsidP="00000000" w:rsidRDefault="00000000" w:rsidRPr="00000000" w14:paraId="0000006B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comunicações com origem neste contrato deverão ser formais e expressas, por meio de carta, que somente terá validade se enviada mediante registro de recebimento ou por fax, transmitido pelas partes.</w:t>
      </w:r>
    </w:p>
    <w:p w:rsidR="00000000" w:rsidDel="00000000" w:rsidP="00000000" w:rsidRDefault="00000000" w:rsidRPr="00000000" w14:paraId="0000006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SEXTA</w:t>
      </w:r>
    </w:p>
    <w:p w:rsidR="00000000" w:rsidDel="00000000" w:rsidP="00000000" w:rsidRDefault="00000000" w:rsidRPr="00000000" w14:paraId="0000006E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000000" w:rsidDel="00000000" w:rsidP="00000000" w:rsidRDefault="00000000" w:rsidRPr="00000000" w14:paraId="0000006F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por acordo entre as partes;</w:t>
      </w:r>
    </w:p>
    <w:p w:rsidR="00000000" w:rsidDel="00000000" w:rsidP="00000000" w:rsidRDefault="00000000" w:rsidRPr="00000000" w14:paraId="00000070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pela inobservância de qualquer de suas condições; </w:t>
      </w:r>
    </w:p>
    <w:p w:rsidR="00000000" w:rsidDel="00000000" w:rsidP="00000000" w:rsidRDefault="00000000" w:rsidRPr="00000000" w14:paraId="00000071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por quaisquer dos motivos previstos em lei</w:t>
      </w:r>
    </w:p>
    <w:p w:rsidR="00000000" w:rsidDel="00000000" w:rsidP="00000000" w:rsidRDefault="00000000" w:rsidRPr="00000000" w14:paraId="00000072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SÉTIMA</w:t>
      </w:r>
    </w:p>
    <w:p w:rsidR="00000000" w:rsidDel="00000000" w:rsidP="00000000" w:rsidRDefault="00000000" w:rsidRPr="00000000" w14:paraId="00000074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presente Contrato vigorará da sua assinatura até a entrega total dos produtos mediante o cronograma apresentado (cláusula quarta) ou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até dezembro de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75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DÉCIMA OITAVA</w:t>
      </w:r>
    </w:p>
    <w:p w:rsidR="00000000" w:rsidDel="00000000" w:rsidP="00000000" w:rsidRDefault="00000000" w:rsidRPr="00000000" w14:paraId="00000077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competente da Subseção Judiciária de Bento Gonçalves/RS - Justiça Federal para dirimir qualquer controvérsia que se originar deste Contrato.</w:t>
      </w:r>
    </w:p>
    <w:p w:rsidR="00000000" w:rsidDel="00000000" w:rsidP="00000000" w:rsidRDefault="00000000" w:rsidRPr="00000000" w14:paraId="00000078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E, por estarem assim, justos e contratados, assinam o presente instrumento em três vias de igual teor e forma, na presença de duas testemunhas.</w:t>
      </w:r>
    </w:p>
    <w:p w:rsidR="00000000" w:rsidDel="00000000" w:rsidP="00000000" w:rsidRDefault="00000000" w:rsidRPr="00000000" w14:paraId="0000007A">
      <w:pPr>
        <w:tabs>
          <w:tab w:val="left" w:leader="none" w:pos="6447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B">
      <w:pPr>
        <w:tabs>
          <w:tab w:val="left" w:leader="none" w:pos="6447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Bento Gonçalves, _______ de ___________ de ___________.</w:t>
      </w:r>
    </w:p>
    <w:p w:rsidR="00000000" w:rsidDel="00000000" w:rsidP="00000000" w:rsidRDefault="00000000" w:rsidRPr="00000000" w14:paraId="0000007D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13.0" w:type="dxa"/>
        <w:jc w:val="center"/>
        <w:tblLayout w:type="fixed"/>
        <w:tblLook w:val="0000"/>
      </w:tblPr>
      <w:tblGrid>
        <w:gridCol w:w="7913"/>
        <w:tblGridChange w:id="0">
          <w:tblGrid>
            <w:gridCol w:w="7913"/>
          </w:tblGrid>
        </w:tblGridChange>
      </w:tblGrid>
      <w:tr>
        <w:trPr>
          <w:cantSplit w:val="0"/>
          <w:trHeight w:val="343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81">
            <w:pPr>
              <w:pBdr>
                <w:bottom w:color="000000" w:space="1" w:sz="12" w:val="single"/>
              </w:pBd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CONTRATADO </w:t>
            </w:r>
          </w:p>
          <w:p w:rsidR="00000000" w:rsidDel="00000000" w:rsidP="00000000" w:rsidRDefault="00000000" w:rsidRPr="00000000" w14:paraId="00000082">
            <w:pPr>
              <w:pBdr>
                <w:bottom w:color="000000" w:space="1" w:sz="12" w:val="single"/>
              </w:pBd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bottom w:color="000000" w:space="1" w:sz="12" w:val="single"/>
              </w:pBd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84">
            <w:pPr>
              <w:pBdr>
                <w:bottom w:color="000000" w:space="1" w:sz="12" w:val="single"/>
              </w:pBd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CONTRATANTE</w:t>
            </w:r>
          </w:p>
          <w:p w:rsidR="00000000" w:rsidDel="00000000" w:rsidP="00000000" w:rsidRDefault="00000000" w:rsidRPr="00000000" w14:paraId="00000085">
            <w:pPr>
              <w:pBdr>
                <w:bottom w:color="000000" w:space="1" w:sz="12" w:val="single"/>
              </w:pBdr>
              <w:tabs>
                <w:tab w:val="left" w:leader="none" w:pos="460"/>
              </w:tabs>
              <w:ind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hanging="2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hanging="2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TESTEMUNHAS: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hanging="2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hanging="2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A">
            <w:pPr>
              <w:ind w:hanging="2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hanging="2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leader="none" w:pos="460"/>
        </w:tabs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hanging="2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120" w:lineRule="auto"/>
        <w:ind w:firstLine="0"/>
        <w:jc w:val="both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38" w:w="11906" w:orient="portrait"/>
      <w:pgMar w:bottom="1418" w:top="968" w:left="1701" w:right="1701" w:header="709" w:footer="5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autoRedefine w:val="1"/>
    <w:hidden w:val="1"/>
    <w:qFormat w:val="1"/>
    <w:rsid w:val="00142932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autoRedefine w:val="1"/>
    <w:hidden w:val="1"/>
    <w:qFormat w:val="1"/>
    <w:rsid w:val="00182F90"/>
    <w:pPr>
      <w:keepNext w:val="1"/>
    </w:pPr>
    <w:rPr>
      <w:b w:val="1"/>
      <w:sz w:val="22"/>
    </w:rPr>
  </w:style>
  <w:style w:type="paragraph" w:styleId="Cabealho2">
    <w:name w:val="heading 2"/>
    <w:basedOn w:val="Normal1"/>
    <w:next w:val="Normal1"/>
    <w:rsid w:val="00182F9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autoRedefine w:val="1"/>
    <w:hidden w:val="1"/>
    <w:qFormat w:val="1"/>
    <w:rsid w:val="00182F90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Cabealho4">
    <w:name w:val="heading 4"/>
    <w:basedOn w:val="Normal1"/>
    <w:next w:val="Normal1"/>
    <w:rsid w:val="00182F90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1"/>
    <w:next w:val="Normal1"/>
    <w:rsid w:val="00182F9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1"/>
    <w:next w:val="Normal1"/>
    <w:rsid w:val="00182F9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182F9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82F90"/>
  </w:style>
  <w:style w:type="table" w:styleId="TableNormal0" w:customStyle="1">
    <w:name w:val="Table Normal"/>
    <w:rsid w:val="00182F9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autoRedefine w:val="1"/>
    <w:hidden w:val="1"/>
    <w:qFormat w:val="1"/>
    <w:rsid w:val="00182F9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z2" w:customStyle="1">
    <w:name w:val="WW8Num2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autoRedefine w:val="1"/>
    <w:hidden w:val="1"/>
    <w:qFormat w:val="1"/>
    <w:rsid w:val="00182F90"/>
    <w:rPr>
      <w:rFonts w:ascii="Calibri" w:cs="Calibri" w:hAnsi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5z0" w:customStyle="1">
    <w:name w:val="WW8Num5z0"/>
    <w:autoRedefine w:val="1"/>
    <w:hidden w:val="1"/>
    <w:qFormat w:val="1"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5z1" w:customStyle="1">
    <w:name w:val="WW8Num5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7z2" w:customStyle="1">
    <w:name w:val="WW8Num7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autoRedefine w:val="1"/>
    <w:hidden w:val="1"/>
    <w:qFormat w:val="1"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10z1" w:customStyle="1">
    <w:name w:val="WW8Num10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2z0" w:customStyle="1">
    <w:name w:val="WW8Num22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23z1" w:customStyle="1">
    <w:name w:val="WW8Num23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4z0" w:customStyle="1">
    <w:name w:val="WW8Num24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5z1" w:customStyle="1">
    <w:name w:val="WW8Num25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32z0" w:customStyle="1">
    <w:name w:val="WW8Num32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4z0" w:customStyle="1">
    <w:name w:val="WW8Num34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4z2" w:customStyle="1">
    <w:name w:val="WW8Num34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8z0" w:customStyle="1">
    <w:name w:val="WW8Num38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9z1" w:customStyle="1">
    <w:name w:val="WW8Num39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40z0" w:customStyle="1">
    <w:name w:val="WW8Num40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41z1" w:customStyle="1">
    <w:name w:val="WW8Num41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1z2" w:customStyle="1">
    <w:name w:val="WW8Num41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1z3" w:customStyle="1">
    <w:name w:val="WW8Num41z3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2z0" w:customStyle="1">
    <w:name w:val="WW8Num42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3z0" w:customStyle="1">
    <w:name w:val="WW8Num43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Fontepargpadro1" w:customStyle="1">
    <w:name w:val="Fonte parág. padrão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autoRedefine w:val="1"/>
    <w:hidden w:val="1"/>
    <w:qFormat w:val="1"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 w:val="1"/>
    <w:hidden w:val="1"/>
    <w:qFormat w:val="1"/>
    <w:rsid w:val="00182F9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gaovisitada">
    <w:name w:val="FollowedHyperlink"/>
    <w:autoRedefine w:val="1"/>
    <w:hidden w:val="1"/>
    <w:qFormat w:val="1"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debaloChar" w:customStyle="1">
    <w:name w:val="Texto de balão Char"/>
    <w:autoRedefine w:val="1"/>
    <w:hidden w:val="1"/>
    <w:qFormat w:val="1"/>
    <w:rsid w:val="00182F9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1" w:customStyle="1">
    <w:name w:val="Ref. de comentário1"/>
    <w:autoRedefine w:val="1"/>
    <w:hidden w:val="1"/>
    <w:qFormat w:val="1"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autoRedefine w:val="1"/>
    <w:hidden w:val="1"/>
    <w:qFormat w:val="1"/>
    <w:rsid w:val="00182F9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autoRedefine w:val="1"/>
    <w:hidden w:val="1"/>
    <w:uiPriority w:val="99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ubttuloChar" w:customStyle="1">
    <w:name w:val="Subtítulo Char"/>
    <w:autoRedefine w:val="1"/>
    <w:hidden w:val="1"/>
    <w:qFormat w:val="1"/>
    <w:rsid w:val="00182F9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CorpodetextoChar" w:customStyle="1">
    <w:name w:val="Corpo de texto Char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tulo2" w:customStyle="1">
    <w:name w:val="Título2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autoRedefine w:val="1"/>
    <w:hidden w:val="1"/>
    <w:qFormat w:val="1"/>
    <w:rsid w:val="00182F90"/>
    <w:pPr>
      <w:spacing w:after="120"/>
    </w:pPr>
  </w:style>
  <w:style w:type="paragraph" w:styleId="Lista">
    <w:name w:val="List"/>
    <w:basedOn w:val="Corpodetexto"/>
    <w:autoRedefine w:val="1"/>
    <w:hidden w:val="1"/>
    <w:qFormat w:val="1"/>
    <w:rsid w:val="00182F90"/>
  </w:style>
  <w:style w:type="paragraph" w:styleId="Legenda">
    <w:name w:val="caption"/>
    <w:basedOn w:val="Normal"/>
    <w:autoRedefine w:val="1"/>
    <w:hidden w:val="1"/>
    <w:qFormat w:val="1"/>
    <w:rsid w:val="00182F90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autoRedefine w:val="1"/>
    <w:hidden w:val="1"/>
    <w:qFormat w:val="1"/>
    <w:rsid w:val="00182F90"/>
    <w:pPr>
      <w:suppressLineNumbers w:val="1"/>
    </w:pPr>
  </w:style>
  <w:style w:type="paragraph" w:styleId="Ttulo1" w:customStyle="1">
    <w:name w:val="Título1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egenda1" w:customStyle="1">
    <w:name w:val="Legenda1"/>
    <w:basedOn w:val="Normal"/>
    <w:autoRedefine w:val="1"/>
    <w:hidden w:val="1"/>
    <w:qFormat w:val="1"/>
    <w:rsid w:val="00182F90"/>
    <w:pPr>
      <w:suppressLineNumbers w:val="1"/>
      <w:spacing w:after="120" w:before="120"/>
    </w:pPr>
    <w:rPr>
      <w:i w:val="1"/>
      <w:iCs w:val="1"/>
    </w:rPr>
  </w:style>
  <w:style w:type="paragraph" w:styleId="Captulo" w:customStyle="1">
    <w:name w:val="Capítulo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abealhoeRodap" w:customStyle="1">
    <w:name w:val="Cabeçalho e Rodapé"/>
    <w:basedOn w:val="Normal"/>
    <w:autoRedefine w:val="1"/>
    <w:hidden w:val="1"/>
    <w:qFormat w:val="1"/>
    <w:rsid w:val="00182F90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 w:val="1"/>
    <w:hidden w:val="1"/>
    <w:uiPriority w:val="99"/>
    <w:qFormat w:val="1"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 w:val="1"/>
    <w:hidden w:val="1"/>
    <w:qFormat w:val="1"/>
    <w:rsid w:val="00182F90"/>
    <w:pPr>
      <w:tabs>
        <w:tab w:val="center" w:pos="4252"/>
        <w:tab w:val="right" w:pos="8504"/>
      </w:tabs>
    </w:pPr>
  </w:style>
  <w:style w:type="paragraph" w:styleId="Corpodetexto21" w:customStyle="1">
    <w:name w:val="Corpo de texto 21"/>
    <w:basedOn w:val="Normal"/>
    <w:autoRedefine w:val="1"/>
    <w:hidden w:val="1"/>
    <w:qFormat w:val="1"/>
    <w:rsid w:val="00182F90"/>
    <w:pPr>
      <w:jc w:val="both"/>
    </w:pPr>
    <w:rPr>
      <w:sz w:val="22"/>
    </w:rPr>
  </w:style>
  <w:style w:type="paragraph" w:styleId="Corpodetexto31" w:customStyle="1">
    <w:name w:val="Corpo de texto 31"/>
    <w:basedOn w:val="Normal"/>
    <w:autoRedefine w:val="1"/>
    <w:hidden w:val="1"/>
    <w:qFormat w:val="1"/>
    <w:rsid w:val="00182F90"/>
    <w:pPr>
      <w:jc w:val="both"/>
    </w:pPr>
    <w:rPr>
      <w:b w:val="1"/>
      <w:sz w:val="22"/>
      <w:u w:val="single"/>
    </w:rPr>
  </w:style>
  <w:style w:type="paragraph" w:styleId="WW-ndice11111" w:customStyle="1">
    <w:name w:val="WW-Índice11111"/>
    <w:basedOn w:val="Normal"/>
    <w:autoRedefine w:val="1"/>
    <w:hidden w:val="1"/>
    <w:qFormat w:val="1"/>
    <w:rsid w:val="00182F90"/>
    <w:pPr>
      <w:suppressLineNumbers w:val="1"/>
    </w:pPr>
  </w:style>
  <w:style w:type="paragraph" w:styleId="Avanodecorpodetexto">
    <w:name w:val="Body Text Indent"/>
    <w:basedOn w:val="Normal"/>
    <w:autoRedefine w:val="1"/>
    <w:hidden w:val="1"/>
    <w:qFormat w:val="1"/>
    <w:rsid w:val="00182F90"/>
    <w:pPr>
      <w:spacing w:after="120"/>
      <w:ind w:left="283" w:firstLine="0"/>
    </w:pPr>
  </w:style>
  <w:style w:type="paragraph" w:styleId="Contedodatabela" w:customStyle="1">
    <w:name w:val="Conteúdo da tabela"/>
    <w:basedOn w:val="Normal"/>
    <w:autoRedefine w:val="1"/>
    <w:hidden w:val="1"/>
    <w:qFormat w:val="1"/>
    <w:rsid w:val="00182F90"/>
    <w:pPr>
      <w:suppressLineNumbers w:val="1"/>
    </w:pPr>
  </w:style>
  <w:style w:type="paragraph" w:styleId="Ttulodatabela" w:customStyle="1">
    <w:name w:val="Título da tabela"/>
    <w:basedOn w:val="Contedodatabela"/>
    <w:autoRedefine w:val="1"/>
    <w:hidden w:val="1"/>
    <w:qFormat w:val="1"/>
    <w:rsid w:val="00182F90"/>
    <w:rPr>
      <w:b w:val="1"/>
      <w:bCs w:val="1"/>
    </w:rPr>
  </w:style>
  <w:style w:type="paragraph" w:styleId="Contedodetabela" w:customStyle="1">
    <w:name w:val="Conteúdo de tabela"/>
    <w:basedOn w:val="Normal"/>
    <w:autoRedefine w:val="1"/>
    <w:hidden w:val="1"/>
    <w:qFormat w:val="1"/>
    <w:rsid w:val="00182F90"/>
    <w:pPr>
      <w:suppressLineNumbers w:val="1"/>
    </w:pPr>
  </w:style>
  <w:style w:type="paragraph" w:styleId="Ttulodetabela" w:customStyle="1">
    <w:name w:val="Título de tabela"/>
    <w:basedOn w:val="Contedodetabela"/>
    <w:autoRedefine w:val="1"/>
    <w:hidden w:val="1"/>
    <w:qFormat w:val="1"/>
    <w:rsid w:val="00182F90"/>
    <w:rPr>
      <w:b w:val="1"/>
      <w:bCs w:val="1"/>
    </w:rPr>
  </w:style>
  <w:style w:type="paragraph" w:styleId="Textodebalo">
    <w:name w:val="Balloon Text"/>
    <w:basedOn w:val="Normal"/>
    <w:autoRedefine w:val="1"/>
    <w:hidden w:val="1"/>
    <w:qFormat w:val="1"/>
    <w:rsid w:val="00182F90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autoRedefine w:val="1"/>
    <w:hidden w:val="1"/>
    <w:qFormat w:val="1"/>
    <w:rsid w:val="00182F90"/>
    <w:pPr>
      <w:ind w:left="708" w:firstLine="0"/>
    </w:pPr>
  </w:style>
  <w:style w:type="paragraph" w:styleId="Default" w:customStyle="1">
    <w:name w:val="Default"/>
    <w:autoRedefine w:val="1"/>
    <w:hidden w:val="1"/>
    <w:qFormat w:val="1"/>
    <w:rsid w:val="00182F90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lang w:eastAsia="zh-CN"/>
    </w:rPr>
  </w:style>
  <w:style w:type="paragraph" w:styleId="Reviso">
    <w:name w:val="Revision"/>
    <w:autoRedefine w:val="1"/>
    <w:hidden w:val="1"/>
    <w:qFormat w:val="1"/>
    <w:rsid w:val="00182F90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xtodecomentrio1" w:customStyle="1">
    <w:name w:val="Texto de comentário1"/>
    <w:basedOn w:val="Normal"/>
    <w:autoRedefine w:val="1"/>
    <w:hidden w:val="1"/>
    <w:qFormat w:val="1"/>
    <w:rsid w:val="00182F90"/>
    <w:rPr>
      <w:sz w:val="20"/>
      <w:szCs w:val="20"/>
    </w:rPr>
  </w:style>
  <w:style w:type="paragraph" w:styleId="Assuntodecomentrio">
    <w:name w:val="annotation subject"/>
    <w:basedOn w:val="Textodecomentrio1"/>
    <w:next w:val="Textodecomentrio1"/>
    <w:autoRedefine w:val="1"/>
    <w:hidden w:val="1"/>
    <w:qFormat w:val="1"/>
    <w:rsid w:val="00182F90"/>
    <w:rPr>
      <w:b w:val="1"/>
      <w:bCs w:val="1"/>
    </w:rPr>
  </w:style>
  <w:style w:type="paragraph" w:styleId="NormalWeb">
    <w:name w:val="Normal (Web)"/>
    <w:basedOn w:val="Normal"/>
    <w:autoRedefine w:val="1"/>
    <w:hidden w:val="1"/>
    <w:qFormat w:val="1"/>
    <w:rsid w:val="00182F90"/>
    <w:pPr>
      <w:suppressAutoHyphens w:val="1"/>
      <w:spacing w:after="280" w:before="280"/>
    </w:pPr>
    <w:rPr>
      <w:rFonts w:ascii="Arial Unicode MS" w:cs="Arial Unicode MS" w:eastAsia="Arial Unicode MS" w:hAnsi="Arial Unicode M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odapChar" w:customStyle="1">
    <w:name w:val="Rodapé Char"/>
    <w:basedOn w:val="Tipodeletrapredefinidodopargrafo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ableParagraph" w:customStyle="1">
    <w:name w:val="Table Paragraph"/>
    <w:basedOn w:val="Normal"/>
    <w:autoRedefine w:val="1"/>
    <w:hidden w:val="1"/>
    <w:qFormat w:val="1"/>
    <w:rsid w:val="00182F90"/>
    <w:rPr>
      <w:rFonts w:ascii="Arial" w:cs="Arial" w:eastAsia="Arial" w:hAnsi="Arial"/>
      <w:lang w:bidi="pt-PT" w:val="pt-PT"/>
    </w:rPr>
  </w:style>
  <w:style w:type="table" w:styleId="9" w:customStyle="1">
    <w:name w:val="9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8" w:customStyle="1">
    <w:name w:val="8"/>
    <w:basedOn w:val="TableNormal0"/>
    <w:rsid w:val="00182F9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7" w:customStyle="1">
    <w:name w:val="7"/>
    <w:basedOn w:val="TableNormal0"/>
    <w:rsid w:val="00182F90"/>
    <w:tblPr>
      <w:tblStyleRowBandSize w:val="1"/>
      <w:tblStyleColBandSize w:val="1"/>
    </w:tblPr>
  </w:style>
  <w:style w:type="table" w:styleId="6" w:customStyle="1">
    <w:name w:val="6"/>
    <w:basedOn w:val="TableNormal0"/>
    <w:rsid w:val="00182F90"/>
    <w:tblPr>
      <w:tblStyleRowBandSize w:val="1"/>
      <w:tblStyleColBandSize w:val="1"/>
    </w:tblPr>
  </w:style>
  <w:style w:type="table" w:styleId="5" w:customStyle="1">
    <w:name w:val="5"/>
    <w:basedOn w:val="TableNormal0"/>
    <w:rsid w:val="00182F90"/>
    <w:tblPr>
      <w:tblStyleRowBandSize w:val="1"/>
      <w:tblStyleColBandSize w:val="1"/>
    </w:tblPr>
  </w:style>
  <w:style w:type="table" w:styleId="4" w:customStyle="1">
    <w:name w:val="4"/>
    <w:basedOn w:val="TableNormal0"/>
    <w:rsid w:val="00182F90"/>
    <w:tblPr>
      <w:tblStyleRowBandSize w:val="1"/>
      <w:tblStyleColBandSize w:val="1"/>
    </w:tblPr>
  </w:style>
  <w:style w:type="table" w:styleId="3" w:customStyle="1">
    <w:name w:val="3"/>
    <w:basedOn w:val="TableNormal0"/>
    <w:rsid w:val="00182F90"/>
    <w:tblPr>
      <w:tblStyleRowBandSize w:val="1"/>
      <w:tblStyleColBandSize w:val="1"/>
    </w:tblPr>
  </w:style>
  <w:style w:type="table" w:styleId="2" w:customStyle="1">
    <w:name w:val="2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085250"/>
    <w:rPr>
      <w:color w:val="605e5c"/>
      <w:shd w:color="auto" w:fill="e1dfdd" w:val="clea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6A4DEF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6A4DEF"/>
    <w:rPr>
      <w:position w:val="-1"/>
      <w:sz w:val="20"/>
      <w:szCs w:val="20"/>
      <w:lang w:eastAsia="zh-CN"/>
    </w:rPr>
  </w:style>
  <w:style w:type="table" w:styleId="a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Lo2i2FT+IinnNHQfoFiNqvXhWQ==">CgMxLjAyCWguMzBqMHpsbDgAciExWE1YcVd2S0htNUY3VFdPTjlIbHR3dWZReWtOVkNsak0=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2022-04-12T20:16:00Z</dcterms:created>
  <dc:creator>.</dc:creator>
</cp:coreProperties>
</file>