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C0E4" w14:textId="77777777" w:rsidR="007320E1" w:rsidRDefault="007320E1">
      <w:pPr>
        <w:widowControl w:val="0"/>
        <w:spacing w:after="0" w:line="240" w:lineRule="auto"/>
        <w:ind w:left="0" w:hanging="2"/>
        <w:jc w:val="center"/>
        <w:rPr>
          <w:sz w:val="24"/>
          <w:szCs w:val="24"/>
        </w:rPr>
      </w:pPr>
    </w:p>
    <w:p w14:paraId="50ED7B9A" w14:textId="60C7092D" w:rsidR="007320E1" w:rsidRDefault="00CE0B97">
      <w:pPr>
        <w:spacing w:after="0" w:line="240" w:lineRule="auto"/>
        <w:ind w:left="0" w:hanging="2"/>
        <w:jc w:val="center"/>
        <w:rPr>
          <w:b/>
          <w:i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</w:t>
      </w:r>
      <w:r w:rsidR="008B638D">
        <w:rPr>
          <w:b/>
          <w:color w:val="00000A"/>
          <w:sz w:val="24"/>
          <w:szCs w:val="24"/>
        </w:rPr>
        <w:t>I</w:t>
      </w:r>
      <w:r>
        <w:rPr>
          <w:b/>
          <w:color w:val="00000A"/>
          <w:sz w:val="24"/>
          <w:szCs w:val="24"/>
        </w:rPr>
        <w:t>I - PROVA DE TÍTULOS</w:t>
      </w:r>
    </w:p>
    <w:p w14:paraId="41AB94FE" w14:textId="77777777" w:rsidR="007320E1" w:rsidRDefault="007320E1">
      <w:pPr>
        <w:spacing w:after="0" w:line="240" w:lineRule="auto"/>
        <w:ind w:left="0" w:hanging="2"/>
        <w:jc w:val="center"/>
        <w:rPr>
          <w:b/>
          <w:color w:val="00000A"/>
          <w:sz w:val="24"/>
          <w:szCs w:val="24"/>
        </w:rPr>
      </w:pPr>
    </w:p>
    <w:p w14:paraId="6E7FAA24" w14:textId="77777777" w:rsidR="007320E1" w:rsidRDefault="007320E1">
      <w:pPr>
        <w:spacing w:after="0" w:line="240" w:lineRule="auto"/>
        <w:ind w:left="0" w:hanging="2"/>
        <w:jc w:val="center"/>
        <w:rPr>
          <w:color w:val="00000A"/>
          <w:sz w:val="24"/>
          <w:szCs w:val="24"/>
        </w:rPr>
      </w:pPr>
    </w:p>
    <w:p w14:paraId="32AF0710" w14:textId="77777777" w:rsidR="007320E1" w:rsidRDefault="00CE0B97">
      <w:pPr>
        <w:widowControl w:val="0"/>
        <w:tabs>
          <w:tab w:val="left" w:pos="709"/>
        </w:tabs>
        <w:spacing w:line="360" w:lineRule="auto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  <w:t>A avaliação do Currículo</w:t>
      </w:r>
      <w:r>
        <w:rPr>
          <w:i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será realizada de acordo com os índices de pontuação apresentados abaixo:</w:t>
      </w:r>
    </w:p>
    <w:tbl>
      <w:tblPr>
        <w:tblStyle w:val="a7"/>
        <w:tblW w:w="95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25"/>
        <w:gridCol w:w="1418"/>
        <w:gridCol w:w="1276"/>
        <w:gridCol w:w="1275"/>
        <w:gridCol w:w="2721"/>
      </w:tblGrid>
      <w:tr w:rsidR="007B2266" w14:paraId="502B8821" w14:textId="2E01388B" w:rsidTr="008B638D">
        <w:trPr>
          <w:trHeight w:val="1817"/>
          <w:jc w:val="center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AEBE82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CF8F4A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right w:val="single" w:sz="8" w:space="0" w:color="00000A"/>
            </w:tcBorders>
            <w:shd w:val="clear" w:color="auto" w:fill="FFFFFF"/>
            <w:vAlign w:val="center"/>
          </w:tcPr>
          <w:p w14:paraId="5C2897F9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  <w:p w14:paraId="4EB8F2B5" w14:textId="1C5B01A1" w:rsidR="007B2266" w:rsidRDefault="007B2266" w:rsidP="00F91D08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Máxima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right w:val="single" w:sz="8" w:space="0" w:color="00000A"/>
            </w:tcBorders>
            <w:shd w:val="clear" w:color="auto" w:fill="FFFFFF"/>
            <w:vAlign w:val="center"/>
          </w:tcPr>
          <w:p w14:paraId="71653D20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  <w:p w14:paraId="2843E817" w14:textId="53E6E77D" w:rsidR="007B2266" w:rsidRDefault="007B2266" w:rsidP="007B7F97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Atribuída</w:t>
            </w:r>
          </w:p>
        </w:tc>
        <w:tc>
          <w:tcPr>
            <w:tcW w:w="2721" w:type="dxa"/>
            <w:tcBorders>
              <w:top w:val="single" w:sz="8" w:space="0" w:color="00000A"/>
              <w:left w:val="nil"/>
              <w:right w:val="single" w:sz="8" w:space="0" w:color="00000A"/>
            </w:tcBorders>
            <w:shd w:val="clear" w:color="auto" w:fill="FFFFFF"/>
            <w:vAlign w:val="center"/>
          </w:tcPr>
          <w:p w14:paraId="7FE30B5A" w14:textId="61390A11" w:rsidR="007B2266" w:rsidRDefault="007B2266" w:rsidP="005A4D66">
            <w:pPr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 w:rsidRPr="00A51FA8">
              <w:rPr>
                <w:b/>
                <w:sz w:val="24"/>
                <w:szCs w:val="24"/>
              </w:rPr>
              <w:t>Descrição/identificação do(s) documentos e/ou períodos de atuação considerados para cálculo da pontuação</w:t>
            </w:r>
          </w:p>
        </w:tc>
      </w:tr>
      <w:tr w:rsidR="007B2266" w14:paraId="30938F5B" w14:textId="506D68BC" w:rsidTr="007B2266">
        <w:trPr>
          <w:trHeight w:val="297"/>
          <w:jc w:val="center"/>
        </w:trPr>
        <w:tc>
          <w:tcPr>
            <w:tcW w:w="2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66A4842" w14:textId="77777777" w:rsidR="007B2266" w:rsidRDefault="007B2266">
            <w:pPr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Titulação Acadêmica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66302E3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72A26B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BCDC88C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</w:tcPr>
          <w:p w14:paraId="1057DC86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B2266" w14:paraId="459AEE6C" w14:textId="15B3CD8F" w:rsidTr="007B2266">
        <w:trPr>
          <w:trHeight w:val="474"/>
          <w:jc w:val="center"/>
        </w:trPr>
        <w:tc>
          <w:tcPr>
            <w:tcW w:w="2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EF7080" w14:textId="77777777" w:rsidR="007B2266" w:rsidRDefault="007B2266">
            <w:pPr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 Curso técnico profissional de nível médio na área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BB9B32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 pontos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3D8595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3A9CB7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DE1A85D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B2266" w14:paraId="68B8EBC8" w14:textId="4504C137" w:rsidTr="007B2266">
        <w:trPr>
          <w:trHeight w:val="474"/>
          <w:jc w:val="center"/>
        </w:trPr>
        <w:tc>
          <w:tcPr>
            <w:tcW w:w="2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B98C2F" w14:textId="77777777" w:rsidR="007B2266" w:rsidRDefault="007B2266">
            <w:pPr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 Licenciatura plena ou formação pedagógica 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43D6F1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99BCA9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E76275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275351E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B2266" w14:paraId="05795006" w14:textId="4583AD72" w:rsidTr="007B2266">
        <w:trPr>
          <w:trHeight w:val="474"/>
          <w:jc w:val="center"/>
        </w:trPr>
        <w:tc>
          <w:tcPr>
            <w:tcW w:w="2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3A4A39" w14:textId="77777777" w:rsidR="007B2266" w:rsidRDefault="007B2266">
            <w:pPr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3. Especialização na área ou em educação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3E3C21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95AC82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07CE11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7A1B751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B2266" w14:paraId="480B53BB" w14:textId="42029483" w:rsidTr="007B2266">
        <w:trPr>
          <w:trHeight w:val="297"/>
          <w:jc w:val="center"/>
        </w:trPr>
        <w:tc>
          <w:tcPr>
            <w:tcW w:w="2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FFB499" w14:textId="77777777" w:rsidR="007B2266" w:rsidRDefault="007B2266">
            <w:pPr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4. Mestrado na área ou em educação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C010D3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522DD1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B4897D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808499E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B2266" w14:paraId="3F71992D" w14:textId="70FD1F0B" w:rsidTr="007B2266">
        <w:trPr>
          <w:trHeight w:val="297"/>
          <w:jc w:val="center"/>
        </w:trPr>
        <w:tc>
          <w:tcPr>
            <w:tcW w:w="2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98062C" w14:textId="77777777" w:rsidR="007B2266" w:rsidRDefault="007B2266">
            <w:pPr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5. Doutorado na área ou em educação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31ACA2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B8BD5C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454B97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99CD186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B2266" w14:paraId="49A22966" w14:textId="501EC424" w:rsidTr="007B2266">
        <w:trPr>
          <w:trHeight w:val="297"/>
          <w:jc w:val="center"/>
        </w:trPr>
        <w:tc>
          <w:tcPr>
            <w:tcW w:w="2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40E2B78" w14:textId="77777777" w:rsidR="007B2266" w:rsidRDefault="007B2266">
            <w:pPr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Docente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EA63F16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ACEF414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07668E0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</w:tcPr>
          <w:p w14:paraId="47577756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B2266" w14:paraId="3CBC59F6" w14:textId="018A0B6B" w:rsidTr="007B2266">
        <w:trPr>
          <w:trHeight w:val="474"/>
          <w:jc w:val="center"/>
        </w:trPr>
        <w:tc>
          <w:tcPr>
            <w:tcW w:w="2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1B0797" w14:textId="77777777" w:rsidR="007B2266" w:rsidRDefault="007B2266">
            <w:pPr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 Experiência adquirida no magistério em atividade de ensino regular (docência).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FF2E61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A32944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72CA01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7E4ADF0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B2266" w14:paraId="47485AF0" w14:textId="0AF18E28" w:rsidTr="007B2266">
        <w:trPr>
          <w:trHeight w:val="703"/>
          <w:jc w:val="center"/>
        </w:trPr>
        <w:tc>
          <w:tcPr>
            <w:tcW w:w="2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D404CA" w14:textId="77777777" w:rsidR="007B2266" w:rsidRDefault="007B2266">
            <w:pPr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 Participação como palestrante, painelista, conferencista ou debatedor, em evento relacionado à educação ou área para a qual concorre. (</w:t>
            </w:r>
            <w:r>
              <w:rPr>
                <w:i/>
                <w:color w:val="00000A"/>
                <w:sz w:val="24"/>
                <w:szCs w:val="24"/>
              </w:rPr>
              <w:t>**)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C88BBC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 pontos por evento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A55050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06DC8F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FE75BD3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B2266" w14:paraId="1FEF61F2" w14:textId="19BA9432" w:rsidTr="007B2266">
        <w:trPr>
          <w:trHeight w:val="297"/>
          <w:jc w:val="center"/>
        </w:trPr>
        <w:tc>
          <w:tcPr>
            <w:tcW w:w="2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DD58A72" w14:textId="77777777" w:rsidR="007B2266" w:rsidRDefault="007B2266">
            <w:pPr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Técnica Profissional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42D0869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EA88B8D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2FE46CF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</w:tcPr>
          <w:p w14:paraId="25D3F8A4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B2266" w14:paraId="05FD18C6" w14:textId="4FF66114" w:rsidTr="007B2266">
        <w:trPr>
          <w:trHeight w:val="703"/>
          <w:jc w:val="center"/>
        </w:trPr>
        <w:tc>
          <w:tcPr>
            <w:tcW w:w="2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8D4660" w14:textId="77777777" w:rsidR="007B2266" w:rsidRDefault="007B2266">
            <w:pPr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Experiência profissional não docente na área de atuação exigida para o cargo.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D192F6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FFC926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D4924B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9F70A44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B2266" w14:paraId="7B9CBBC1" w14:textId="5551AFEA" w:rsidTr="007B2266">
        <w:trPr>
          <w:trHeight w:val="297"/>
          <w:jc w:val="center"/>
        </w:trPr>
        <w:tc>
          <w:tcPr>
            <w:tcW w:w="2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9AC0905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7E2DB49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5034A87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150 pontos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A4EC9B3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</w:tcPr>
          <w:p w14:paraId="39D67C59" w14:textId="77777777" w:rsidR="007B2266" w:rsidRDefault="007B2266">
            <w:pP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14:paraId="46DBD240" w14:textId="77777777" w:rsidR="007320E1" w:rsidRDefault="00CE0B97">
      <w:pPr>
        <w:spacing w:before="324" w:after="0" w:line="240" w:lineRule="auto"/>
        <w:ind w:left="0" w:right="144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Observações:</w:t>
      </w:r>
    </w:p>
    <w:p w14:paraId="7A1DB3E5" w14:textId="77777777" w:rsidR="007320E1" w:rsidRDefault="00CE0B97">
      <w:pPr>
        <w:spacing w:before="324" w:after="0" w:line="240" w:lineRule="auto"/>
        <w:ind w:left="0" w:right="144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(*) Não serão considerados para fins de pontuação o título que foi utilizado como pré-requisito para inscrição.</w:t>
      </w:r>
    </w:p>
    <w:p w14:paraId="608B3F71" w14:textId="77777777" w:rsidR="007320E1" w:rsidRDefault="00CE0B97">
      <w:pPr>
        <w:spacing w:after="0" w:line="240" w:lineRule="auto"/>
        <w:ind w:left="0" w:hanging="2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(**) Não considerados para fins de pontuação certificados na condição de participante ou ouvinte, nem apresentações de trabalhos na modalidade de comunicação oral ou pôster em eventos.</w:t>
      </w:r>
    </w:p>
    <w:p w14:paraId="590DB794" w14:textId="77777777" w:rsidR="007320E1" w:rsidRDefault="007320E1">
      <w:pPr>
        <w:spacing w:after="0" w:line="240" w:lineRule="auto"/>
        <w:ind w:left="0" w:hanging="2"/>
        <w:jc w:val="both"/>
        <w:rPr>
          <w:b/>
          <w:color w:val="00000A"/>
          <w:sz w:val="24"/>
          <w:szCs w:val="24"/>
        </w:rPr>
      </w:pPr>
    </w:p>
    <w:p w14:paraId="7E488752" w14:textId="77777777" w:rsidR="007320E1" w:rsidRDefault="007320E1">
      <w:pPr>
        <w:spacing w:after="0" w:line="240" w:lineRule="auto"/>
        <w:ind w:left="0" w:hanging="2"/>
        <w:jc w:val="both"/>
        <w:rPr>
          <w:b/>
          <w:color w:val="00000A"/>
          <w:sz w:val="24"/>
          <w:szCs w:val="24"/>
        </w:rPr>
      </w:pPr>
    </w:p>
    <w:p w14:paraId="3F7C5DD5" w14:textId="77777777" w:rsidR="007320E1" w:rsidRDefault="00CE0B97">
      <w:pPr>
        <w:spacing w:after="0" w:line="240" w:lineRule="auto"/>
        <w:ind w:left="0" w:hanging="2"/>
        <w:jc w:val="both"/>
        <w:rPr>
          <w:color w:val="00000A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JUSTIFICATIVAS/OCORRÊNCIAS </w:t>
      </w:r>
    </w:p>
    <w:p w14:paraId="212896C3" w14:textId="77777777" w:rsidR="007320E1" w:rsidRDefault="007320E1">
      <w:pPr>
        <w:spacing w:after="0" w:line="240" w:lineRule="auto"/>
        <w:ind w:left="0" w:hanging="2"/>
        <w:jc w:val="center"/>
        <w:rPr>
          <w:color w:val="00000A"/>
          <w:sz w:val="24"/>
          <w:szCs w:val="24"/>
        </w:rPr>
      </w:pPr>
    </w:p>
    <w:p w14:paraId="2D2C7D46" w14:textId="77777777" w:rsidR="007320E1" w:rsidRDefault="007320E1">
      <w:pPr>
        <w:spacing w:after="0" w:line="240" w:lineRule="auto"/>
        <w:ind w:left="0" w:hanging="2"/>
        <w:jc w:val="center"/>
        <w:rPr>
          <w:color w:val="00000A"/>
          <w:sz w:val="24"/>
          <w:szCs w:val="24"/>
        </w:rPr>
      </w:pPr>
    </w:p>
    <w:p w14:paraId="1ECEB661" w14:textId="77777777" w:rsidR="007320E1" w:rsidRDefault="007320E1">
      <w:pPr>
        <w:spacing w:after="0" w:line="240" w:lineRule="auto"/>
        <w:ind w:left="0" w:hanging="2"/>
        <w:jc w:val="center"/>
        <w:rPr>
          <w:color w:val="00000A"/>
          <w:sz w:val="24"/>
          <w:szCs w:val="24"/>
        </w:rPr>
      </w:pPr>
    </w:p>
    <w:sectPr w:rsidR="007320E1">
      <w:headerReference w:type="default" r:id="rId7"/>
      <w:pgSz w:w="11900" w:h="16840"/>
      <w:pgMar w:top="1418" w:right="1134" w:bottom="709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9B8B" w14:textId="77777777" w:rsidR="00FA2031" w:rsidRDefault="00FA203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AEF9EF3" w14:textId="77777777" w:rsidR="00FA2031" w:rsidRDefault="00FA20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B2E9" w14:textId="77777777" w:rsidR="00FA2031" w:rsidRDefault="00FA20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694CDB8" w14:textId="77777777" w:rsidR="00FA2031" w:rsidRDefault="00FA20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C13A" w14:textId="77777777" w:rsidR="007320E1" w:rsidRDefault="00CE0B97">
    <w:pPr>
      <w:widowControl w:val="0"/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114300" distR="114300" wp14:anchorId="79F742F1" wp14:editId="1DD01223">
          <wp:extent cx="527050" cy="584835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1A781B" w14:textId="77777777" w:rsidR="007320E1" w:rsidRDefault="007320E1">
    <w:pPr>
      <w:widowControl w:val="0"/>
      <w:spacing w:before="7" w:after="0"/>
      <w:ind w:left="0" w:hanging="2"/>
      <w:rPr>
        <w:rFonts w:ascii="Arial" w:eastAsia="Arial" w:hAnsi="Arial" w:cs="Arial"/>
        <w:sz w:val="18"/>
        <w:szCs w:val="18"/>
      </w:rPr>
    </w:pPr>
  </w:p>
  <w:p w14:paraId="387E79D4" w14:textId="77777777" w:rsidR="007320E1" w:rsidRDefault="00CE0B97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14:paraId="67148192" w14:textId="77777777" w:rsidR="007320E1" w:rsidRDefault="00CE0B97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14:paraId="18BBA9CA" w14:textId="77777777" w:rsidR="007320E1" w:rsidRDefault="00CE0B97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14:paraId="726D6580" w14:textId="77777777" w:rsidR="007320E1" w:rsidRDefault="00CE0B97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i/>
      </w:rPr>
      <w:t>Campus</w:t>
    </w:r>
    <w:r>
      <w:rPr>
        <w:rFonts w:ascii="Arial" w:eastAsia="Arial" w:hAnsi="Arial" w:cs="Arial"/>
      </w:rPr>
      <w:t xml:space="preserve"> Bento Gonçalves</w:t>
    </w:r>
  </w:p>
  <w:p w14:paraId="69DBC566" w14:textId="77777777" w:rsidR="007320E1" w:rsidRDefault="007320E1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E1"/>
    <w:rsid w:val="00007219"/>
    <w:rsid w:val="000343C5"/>
    <w:rsid w:val="000B1325"/>
    <w:rsid w:val="00140180"/>
    <w:rsid w:val="00207451"/>
    <w:rsid w:val="002800CB"/>
    <w:rsid w:val="00387D8A"/>
    <w:rsid w:val="003A683A"/>
    <w:rsid w:val="003F20CE"/>
    <w:rsid w:val="00440621"/>
    <w:rsid w:val="00493E4F"/>
    <w:rsid w:val="00550AA3"/>
    <w:rsid w:val="005C0466"/>
    <w:rsid w:val="006100C1"/>
    <w:rsid w:val="00704517"/>
    <w:rsid w:val="00704777"/>
    <w:rsid w:val="007320E1"/>
    <w:rsid w:val="00753984"/>
    <w:rsid w:val="007879E5"/>
    <w:rsid w:val="007B2266"/>
    <w:rsid w:val="008B638D"/>
    <w:rsid w:val="008C5699"/>
    <w:rsid w:val="009C6AA0"/>
    <w:rsid w:val="00A51FA8"/>
    <w:rsid w:val="00A706EA"/>
    <w:rsid w:val="00B36641"/>
    <w:rsid w:val="00C629AA"/>
    <w:rsid w:val="00CD5222"/>
    <w:rsid w:val="00CE0B97"/>
    <w:rsid w:val="00D62D86"/>
    <w:rsid w:val="00DB0E40"/>
    <w:rsid w:val="00E86F19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91C8"/>
  <w15:docId w15:val="{A79BC770-00E7-4D90-9063-2E503A8E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oLq1ayU5C43ufOuWbQEiQC5VA==">AMUW2mVtdnaJkMWt9Wbcp2MIqs0+3fm90bemi/3Tr2gxa5KozjOQXL5Qlc34NjS5DQcnmXoE8koh/mDZiyLs8wGHRsFCNv5a11vTtHc2EhXtf+fU61mVcGY=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Jader S. Netto</cp:lastModifiedBy>
  <cp:revision>3</cp:revision>
  <dcterms:created xsi:type="dcterms:W3CDTF">2021-06-14T15:50:00Z</dcterms:created>
  <dcterms:modified xsi:type="dcterms:W3CDTF">2021-06-14T15:52:00Z</dcterms:modified>
</cp:coreProperties>
</file>