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pageBreakBefore w:val="false"/>
        <w:spacing w:lineRule="auto" w:line="240" w:before="0" w:after="0"/>
        <w:ind w:left="380" w:right="283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LOnormal"/>
        <w:spacing w:lineRule="auto" w:line="240" w:before="0" w:after="0"/>
        <w:ind w:left="380" w:right="283" w:hanging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ANEXO V</w:t>
      </w:r>
    </w:p>
    <w:p>
      <w:pPr>
        <w:pStyle w:val="LOnormal"/>
        <w:spacing w:lineRule="auto" w:line="247" w:before="101" w:after="0"/>
        <w:ind w:left="400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Modelo de autorização para a utilização da garantia e de pagamento direto</w:t>
      </w:r>
    </w:p>
    <w:p>
      <w:pPr>
        <w:pStyle w:val="LOnormal"/>
        <w:spacing w:lineRule="auto" w:line="247" w:before="101" w:after="0"/>
        <w:ind w:left="400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 </w:t>
      </w:r>
      <w:r>
        <w:rPr>
          <w:rFonts w:eastAsia="Arial" w:cs="Arial" w:ascii="Arial" w:hAnsi="Arial"/>
          <w:b/>
          <w:sz w:val="18"/>
          <w:szCs w:val="18"/>
        </w:rPr>
        <w:t>(conforme estabelecido na alínea “d” do item 1.2 do Anexo VII-B da IN SEGES/MP nº 05/2017)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8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ind w:left="402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>PREGÃO ELETRÔNICO nº 36/2023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spacing w:lineRule="auto" w:line="247" w:before="0" w:after="0"/>
        <w:ind w:left="406" w:right="399" w:hanging="0"/>
        <w:jc w:val="center"/>
        <w:rPr>
          <w:rFonts w:ascii="Arial" w:hAnsi="Arial" w:eastAsia="Arial" w:cs="Arial"/>
          <w:b/>
          <w:b/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</w:rPr>
        <w:t xml:space="preserve">Contratação de empresa especializada na prestação de serviços continuados de limpeza, conservação e higiene, com fornecimento de materiais, equipamentos e insumos para o IFRS – </w:t>
      </w:r>
      <w:r>
        <w:rPr>
          <w:rFonts w:eastAsia="Arial" w:cs="Arial" w:ascii="Arial" w:hAnsi="Arial"/>
          <w:b/>
          <w:i/>
          <w:sz w:val="18"/>
          <w:szCs w:val="18"/>
        </w:rPr>
        <w:t xml:space="preserve">Campus </w:t>
      </w:r>
      <w:r>
        <w:rPr>
          <w:rFonts w:eastAsia="Arial" w:cs="Arial" w:ascii="Arial" w:hAnsi="Arial"/>
          <w:b/>
          <w:sz w:val="18"/>
          <w:szCs w:val="18"/>
        </w:rPr>
        <w:t>Alvorada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40" w:before="0" w:after="0"/>
        <w:ind w:left="406" w:right="354" w:hanging="0"/>
        <w:jc w:val="center"/>
        <w:rPr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  <w:sz w:val="18"/>
          <w:szCs w:val="18"/>
        </w:rPr>
        <w:t>(Processo Administrativo 23739.000591/2023-91)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7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spacing w:lineRule="auto" w:line="247" w:before="0" w:after="0"/>
        <w:ind w:left="396" w:right="391" w:hanging="0"/>
        <w:jc w:val="both"/>
        <w:rPr>
          <w:sz w:val="18"/>
          <w:szCs w:val="18"/>
        </w:rPr>
      </w:pPr>
      <w:r>
        <w:rPr>
          <w:rFonts w:eastAsia="Arial" w:cs="Arial" w:ascii="Arial" w:hAnsi="Arial"/>
          <w:b/>
          <w:sz w:val="18"/>
          <w:szCs w:val="18"/>
          <w:u w:val="single"/>
        </w:rPr>
        <w:t>Empresa Tal</w:t>
      </w:r>
      <w:r>
        <w:rPr>
          <w:sz w:val="18"/>
          <w:szCs w:val="18"/>
        </w:rPr>
        <w:t>, inscrita no CNPJ nº 00.000.000/0000-00, por intermédio de seu representante legal, o Sr.(a) Fulano de Tal, portador da Cédula de Identidade RG nº 0000000000 e do CPF nº 000.000.000-00, AUTORIZA, conforme estabelecido na alínea "d" do item 1.2 do Anexo VII-B da IN SEGES/MPDG n. 5/2017, da Secretaria de Logística e Tecnologia da Informação do Ministério do Planejamento, Orçamento e Gestão, e dos dispositivos correspondentes do Edital 36/2023: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spacing w:lineRule="auto" w:line="247" w:before="0" w:after="0"/>
        <w:ind w:left="396" w:right="392" w:hanging="0"/>
        <w:jc w:val="both"/>
        <w:rPr>
          <w:sz w:val="18"/>
          <w:szCs w:val="18"/>
        </w:rPr>
      </w:pPr>
      <w:r>
        <w:rPr>
          <w:sz w:val="18"/>
          <w:szCs w:val="18"/>
        </w:rPr>
        <w:t>(X) que os valores relativos aos salários e demais verbas trabalhistas devidos aos trabalhadores alocados na execução do contrato sejam descontados da fatura e pagos diretamente aos trabalhadores, quando houver falha no cumprimento dessas obrigações por parte da Contratada, até o momento da regularização, sem prejuízo das sanções cabíveis, conforme o conforme estabelecido na alínea "d" do item 1.2 do Anexo VII-B da IN SEGES/MPDG n. 5/2017;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spacing w:lineRule="auto" w:line="247" w:before="0" w:after="0"/>
        <w:ind w:left="396" w:right="389" w:hanging="0"/>
        <w:jc w:val="both"/>
        <w:rPr>
          <w:sz w:val="18"/>
          <w:szCs w:val="18"/>
        </w:rPr>
      </w:pPr>
      <w:r>
        <w:rPr>
          <w:sz w:val="18"/>
          <w:szCs w:val="18"/>
        </w:rPr>
        <w:t>(X) que os valores provisionados para o pagamento de férias, 13° salário e rescisão contratual dos trabalhadores alocados na execução do contrato sejam destacados do valor mensal e depositados em conta-corrente vinculada, bloqueada para movimentação e aberta em nome da empresa junto a instituição bancária oficial, conforme estabelecido na alínea "d" do item 1.2 do Anexo VII-B da IN SEGES/MPDG n. 5/2017;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47" w:before="0" w:after="0"/>
        <w:ind w:left="396" w:right="391" w:hanging="0"/>
        <w:jc w:val="both"/>
        <w:rPr>
          <w:sz w:val="18"/>
          <w:szCs w:val="18"/>
        </w:rPr>
      </w:pPr>
      <w:r>
        <w:rPr>
          <w:sz w:val="18"/>
          <w:szCs w:val="18"/>
        </w:rPr>
        <w:t>(X) que os valores devidos ao Fundo de Garantia do Tempo de Serviço - FGTS sejam retidos na fatura e depositados diretamente nas respectivas contas vinculadas dos trabalhadores alocados na execução do contrato, observada a legislação específica, e conforme estabelecido na alínea "d" do item 1.2 do Anexo VII-B da IN SEGES/MPDG n. 5/2017;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spacing w:lineRule="auto" w:line="247" w:before="0" w:after="0"/>
        <w:ind w:left="396" w:right="392" w:hanging="0"/>
        <w:jc w:val="both"/>
        <w:rPr>
          <w:sz w:val="18"/>
          <w:szCs w:val="18"/>
        </w:rPr>
      </w:pPr>
      <w:r>
        <w:rPr>
          <w:sz w:val="18"/>
          <w:szCs w:val="18"/>
        </w:rPr>
        <w:t>(X) que a Contratante utilize o valor da garantia prestada para realizar o pagamento direto das verbas rescisórias aos trabalhadores alocados na execução do contrato, caso a Contratada não efetue tais pagamentos até o fim do segundo mês após o encerramento da vigência contratual, conforme estabelecido na alínea "d"  do item 1.2 do Anexo VII-B da IN SEGES/MPDG n. 5/2017.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9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normal"/>
        <w:tabs>
          <w:tab w:val="clear" w:pos="720"/>
          <w:tab w:val="left" w:pos="5278" w:leader="none"/>
        </w:tabs>
        <w:spacing w:lineRule="auto" w:line="240" w:before="1" w:after="0"/>
        <w:ind w:left="396" w:right="0" w:hanging="0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..........................................., .......... de</w:t>
        <w:tab/>
      </w:r>
      <w:r>
        <w:rPr>
          <w:sz w:val="18"/>
          <w:szCs w:val="18"/>
        </w:rPr>
        <w:t>de 2023.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9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109220" distR="108585" simplePos="0" locked="0" layoutInCell="0" allowOverlap="1" relativeHeight="2">
                <wp:simplePos x="0" y="0"/>
                <wp:positionH relativeFrom="column">
                  <wp:posOffset>1574800</wp:posOffset>
                </wp:positionH>
                <wp:positionV relativeFrom="paragraph">
                  <wp:posOffset>190500</wp:posOffset>
                </wp:positionV>
                <wp:extent cx="1270" cy="12700"/>
                <wp:effectExtent l="5080" t="5080" r="5715" b="0"/>
                <wp:wrapTopAndBottom/>
                <wp:docPr id="1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600"/>
                        </a:xfrm>
                        <a:custGeom>
                          <a:avLst/>
                          <a:gdLst>
                            <a:gd name="textAreaLeft" fmla="*/ 0 w 720"/>
                            <a:gd name="textAreaRight" fmla="*/ 10080 w 720"/>
                            <a:gd name="textAreaTop" fmla="*/ 0 h 7200"/>
                            <a:gd name="textAreaBottom" fmla="*/ 9720 h 7200"/>
                          </a:gdLst>
                          <a:ahLst/>
                          <a:rect l="textAreaLeft" t="textAreaTop" r="textAreaRight" b="textAreaBottom"/>
                          <a:pathLst>
                            <a:path w="2654300" h="1270">
                              <a:moveTo>
                                <a:pt x="0" y="0"/>
                              </a:moveTo>
                              <a:lnTo>
                                <a:pt x="1459230" y="0"/>
                              </a:lnTo>
                              <a:moveTo>
                                <a:pt x="1461770" y="0"/>
                              </a:moveTo>
                              <a:lnTo>
                                <a:pt x="1725295" y="0"/>
                              </a:lnTo>
                              <a:moveTo>
                                <a:pt x="1727199" y="0"/>
                              </a:moveTo>
                              <a:lnTo>
                                <a:pt x="26543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Onormal"/>
        <w:spacing w:lineRule="auto" w:line="187" w:before="0" w:after="0"/>
        <w:ind w:left="387" w:right="399" w:hanging="0"/>
        <w:jc w:val="center"/>
        <w:rPr>
          <w:sz w:val="18"/>
          <w:szCs w:val="18"/>
        </w:rPr>
      </w:pPr>
      <w:r>
        <w:rPr>
          <w:sz w:val="18"/>
          <w:szCs w:val="18"/>
        </w:rPr>
        <w:t>(assinatura do representante legal do licitante)</w:t>
      </w:r>
    </w:p>
    <w:sectPr>
      <w:footerReference w:type="default" r:id="rId2"/>
      <w:type w:val="nextPage"/>
      <w:pgSz w:w="11906" w:h="16838"/>
      <w:pgMar w:left="760" w:right="860" w:gutter="0" w:header="0" w:top="1580" w:footer="360" w:bottom="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widowControl w:val="false"/>
      <w:suppressAutoHyphens w:val="true"/>
      <w:bidi w:val="0"/>
      <w:spacing w:before="0" w:after="0"/>
      <w:ind w:left="0" w:right="0" w:hanging="0"/>
      <w:jc w:val="left"/>
      <w:rPr>
        <w:i/>
        <w:i/>
        <w:sz w:val="16"/>
        <w:szCs w:val="16"/>
      </w:rPr>
    </w:pPr>
    <w:r>
      <w:rPr>
        <w:i/>
        <w:sz w:val="16"/>
        <w:szCs w:val="16"/>
      </w:rPr>
      <w:t xml:space="preserve">Câmara Nacional de Modelos de Licitações e Contratos da Consultoria-Geral da União Atualização: maio/2023 Termo de Referência contratação de Serviços com mão de obra – Licitação - Modelo para Pregão Eletrônico Aprovado pela Secretaria de Gestão e Inovação Identidade visual pela Secretaria de Gestão e Inovação </w:t>
    </w:r>
  </w:p>
</w:ft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LOnormal"/>
    <w:next w:val="LOnormal"/>
    <w:uiPriority w:val="1"/>
    <w:qFormat/>
    <w:pPr>
      <w:ind w:left="372" w:hanging="0"/>
      <w:outlineLvl w:val="1"/>
    </w:pPr>
    <w:rPr>
      <w:rFonts w:ascii="Arial" w:hAnsi="Arial" w:eastAsia="Arial" w:cs="Arial"/>
      <w:b/>
      <w:bCs/>
      <w:sz w:val="20"/>
      <w:szCs w:val="20"/>
      <w:u w:val="single" w:color="000000"/>
      <w:lang w:val="pt-PT" w:eastAsia="en-US" w:bidi="ar-SA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mrio1">
    <w:name w:val="TOC 1"/>
    <w:basedOn w:val="LOnormal"/>
    <w:uiPriority w:val="1"/>
    <w:qFormat/>
    <w:pPr>
      <w:spacing w:before="98" w:after="0"/>
      <w:ind w:left="800" w:hanging="429"/>
    </w:pPr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Paragraph">
    <w:name w:val="List Paragraph"/>
    <w:basedOn w:val="LOnormal"/>
    <w:uiPriority w:val="1"/>
    <w:qFormat/>
    <w:pPr>
      <w:ind w:left="372" w:hanging="0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LOnormal"/>
    <w:uiPriority w:val="1"/>
    <w:qFormat/>
    <w:pPr>
      <w:spacing w:before="119" w:after="0"/>
    </w:pPr>
    <w:rPr>
      <w:rFonts w:ascii="Arial MT" w:hAnsi="Arial MT" w:eastAsia="Arial MT" w:cs="Arial MT"/>
      <w:lang w:val="pt-PT" w:eastAsia="en-US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bnTcKXfnXUG1llSdYucPht4/Gnw==">CgMxLjAyCGguZ2pkZ3hzMgloLjMwajB6bGw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148</TotalTime>
  <Application>LibreOffice/7.4.7.2$Windows_X86_64 LibreOffice_project/723314e595e8007d3cf785c16538505a1c878ca5</Application>
  <AppVersion>15.0000</AppVersion>
  <Pages>1</Pages>
  <Words>432</Words>
  <Characters>2456</Characters>
  <CharactersWithSpaces>2879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2023-09-18T18:04:50Z</dcterms:created>
  <dc:creator/>
  <dc:description/>
  <dc:language>pt-BR</dc:language>
  <cp:lastModifiedBy/>
  <cp:lastPrinted>2023-10-10T08:49:33Z</cp:lastPrinted>
  <dcterms:modified xsi:type="dcterms:W3CDTF">2023-10-10T11:01:36Z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LastSaved">
    <vt:filetime>2023-09-18T00:00:00Z</vt:filetime>
  </property>
</Properties>
</file>