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11"/>
        <w:rPr>
          <w:b/>
          <w:sz w:val="26"/>
        </w:rPr>
      </w:pPr>
      <w:bookmarkStart w:id="0" w:name="_GoBack"/>
      <w:bookmarkEnd w:id="0"/>
    </w:p>
    <w:p>
      <w:pPr>
        <w:tabs>
          <w:tab w:val="left" w:pos="10452"/>
        </w:tabs>
        <w:spacing w:line="249" w:lineRule="auto"/>
        <w:ind w:left="2122"/>
        <w:jc w:val="center"/>
        <w:rPr>
          <w:b/>
          <w:sz w:val="20"/>
        </w:rPr>
      </w:pPr>
      <w:r>
        <w:rPr>
          <w:b/>
          <w:sz w:val="20"/>
        </w:rPr>
        <w:t>Anexo III</w:t>
      </w:r>
    </w:p>
    <w:p>
      <w:pPr>
        <w:tabs>
          <w:tab w:val="left" w:pos="10452"/>
        </w:tabs>
        <w:spacing w:line="249" w:lineRule="auto"/>
        <w:ind w:left="2122"/>
        <w:jc w:val="center"/>
        <w:rPr>
          <w:b/>
          <w:sz w:val="20"/>
        </w:rPr>
      </w:pPr>
    </w:p>
    <w:p>
      <w:pPr>
        <w:tabs>
          <w:tab w:val="left" w:pos="10452"/>
        </w:tabs>
        <w:spacing w:line="249" w:lineRule="auto"/>
        <w:ind w:left="2122"/>
        <w:jc w:val="center"/>
        <w:rPr>
          <w:b/>
          <w:sz w:val="20"/>
        </w:rPr>
      </w:pPr>
    </w:p>
    <w:p>
      <w:pPr>
        <w:tabs>
          <w:tab w:val="left" w:pos="10452"/>
        </w:tabs>
        <w:spacing w:line="249" w:lineRule="auto"/>
        <w:ind w:left="2122"/>
        <w:jc w:val="center"/>
        <w:rPr>
          <w:b/>
          <w:sz w:val="20"/>
        </w:rPr>
      </w:pPr>
      <w:r>
        <w:rPr>
          <w:b/>
          <w:sz w:val="20"/>
        </w:rPr>
        <w:t>TERMO DE COMPROMISSO PARA ESTUDANTE BOLSISTA, MENOR DE 18 ANOS, EM PROGRAMAS/PROJETOS DE EXTENSÃO</w:t>
      </w:r>
    </w:p>
    <w:p>
      <w:pPr>
        <w:pStyle w:val="5"/>
        <w:rPr>
          <w:b/>
        </w:rPr>
      </w:pPr>
    </w:p>
    <w:p>
      <w:pPr>
        <w:pStyle w:val="5"/>
        <w:spacing w:before="2"/>
        <w:rPr>
          <w:b/>
          <w:sz w:val="25"/>
        </w:rPr>
      </w:pPr>
    </w:p>
    <w:p>
      <w:pPr>
        <w:spacing w:line="376" w:lineRule="auto"/>
        <w:ind w:left="1522" w:firstLine="705"/>
        <w:jc w:val="both"/>
        <w:rPr>
          <w:sz w:val="20"/>
        </w:rPr>
      </w:pPr>
      <w:r>
        <w:rPr>
          <w:sz w:val="20"/>
        </w:rPr>
        <w:t>Eu,_____________________________________________________, responsável legal pelo(a)  estudante______________________________________________</w:t>
      </w:r>
      <w:r>
        <w:rPr>
          <w:sz w:val="20"/>
          <w:u w:val="single"/>
        </w:rPr>
        <w:tab/>
      </w:r>
      <w:r>
        <w:rPr>
          <w:sz w:val="20"/>
        </w:rPr>
        <w:t>, do IFRS Campus Alvorada, declaro que estou ciente dos deveres, abaixo especificados, e autorizo a participação do mesmo, na condição de bolsista, no seguinte programa/projeto de</w:t>
      </w:r>
      <w:r>
        <w:rPr>
          <w:spacing w:val="-39"/>
          <w:sz w:val="20"/>
        </w:rPr>
        <w:t xml:space="preserve"> </w:t>
      </w:r>
      <w:r>
        <w:rPr>
          <w:sz w:val="20"/>
        </w:rPr>
        <w:t>extensão:</w:t>
      </w:r>
    </w:p>
    <w:p>
      <w:pPr>
        <w:tabs>
          <w:tab w:val="left" w:pos="10490"/>
        </w:tabs>
        <w:spacing w:before="57" w:line="480" w:lineRule="auto"/>
        <w:ind w:left="1522"/>
        <w:rPr>
          <w:rFonts w:ascii="Times New Roman" w:hAnsi="Times New Roman"/>
          <w:sz w:val="20"/>
        </w:rPr>
      </w:pPr>
      <w:r>
        <w:rPr>
          <w:b/>
          <w:sz w:val="20"/>
        </w:rPr>
        <w:t>Título</w:t>
      </w:r>
      <w:r>
        <w:rPr>
          <w:sz w:val="20"/>
        </w:rPr>
        <w:t xml:space="preserve">: 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>
      <w:pPr>
        <w:tabs>
          <w:tab w:val="left" w:pos="10490"/>
        </w:tabs>
        <w:spacing w:before="70" w:line="480" w:lineRule="auto"/>
        <w:ind w:left="1522"/>
        <w:rPr>
          <w:rFonts w:ascii="Times New Roman"/>
          <w:sz w:val="20"/>
        </w:rPr>
      </w:pPr>
      <w:r>
        <w:rPr>
          <w:b/>
          <w:sz w:val="20"/>
        </w:rPr>
        <w:t>Coordenador</w:t>
      </w:r>
      <w:r>
        <w:rPr>
          <w:sz w:val="20"/>
        </w:rPr>
        <w:t xml:space="preserve">: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>
      <w:pPr>
        <w:tabs>
          <w:tab w:val="left" w:pos="10725"/>
        </w:tabs>
        <w:spacing w:before="70"/>
        <w:ind w:left="1522"/>
        <w:rPr>
          <w:rFonts w:ascii="Times New Roman"/>
          <w:sz w:val="20"/>
        </w:rPr>
      </w:pPr>
      <w:r>
        <w:rPr>
          <w:sz w:val="20"/>
        </w:rPr>
        <w:t xml:space="preserve">São deveres do bolsista, conforme estabelece o </w:t>
      </w:r>
      <w:r>
        <w:fldChar w:fldCharType="begin"/>
      </w:r>
      <w:r>
        <w:instrText xml:space="preserve"> HYPERLINK "https://ifrs.edu.br/documentos/resolucao-no-100-de-22-de-outubro-de-2019-aprovar-as-alteracoes-nos-programas-institucional-de-bolsas-de-extensao-pibex-e-de-apoio-institucional-a-extensao-paiex/" \h </w:instrText>
      </w:r>
      <w:r>
        <w:fldChar w:fldCharType="separate"/>
      </w:r>
      <w:r>
        <w:rPr>
          <w:color w:val="0462C1"/>
          <w:sz w:val="20"/>
          <w:u w:val="single" w:color="0462C1"/>
        </w:rPr>
        <w:t>Programa Institucional de Bolsas de Extensão</w:t>
      </w:r>
      <w:r>
        <w:rPr>
          <w:color w:val="0462C1"/>
          <w:sz w:val="20"/>
          <w:u w:val="single" w:color="0462C1"/>
        </w:rPr>
        <w:fldChar w:fldCharType="end"/>
      </w:r>
      <w:r>
        <w:rPr>
          <w:color w:val="0462C1"/>
          <w:sz w:val="20"/>
          <w:u w:val="single" w:color="0462C1"/>
        </w:rPr>
        <w:t xml:space="preserve"> </w:t>
      </w:r>
      <w:r>
        <w:fldChar w:fldCharType="begin"/>
      </w:r>
      <w:r>
        <w:instrText xml:space="preserve"> HYPERLINK "https://ifrs.edu.br/documentos/resolucao-no-100-de-22-de-outubro-de-2019-aprovar-as-alteracoes-nos-programas-institucional-de-bolsas-de-extensao-pibex-e-de-apoio-institucional-a-extensao-paiex/" \h </w:instrText>
      </w:r>
      <w:r>
        <w:fldChar w:fldCharType="separate"/>
      </w:r>
      <w:r>
        <w:rPr>
          <w:color w:val="0462C1"/>
          <w:sz w:val="20"/>
          <w:u w:val="single" w:color="0462C1"/>
        </w:rPr>
        <w:t>(PIBEX) do IFRS</w:t>
      </w:r>
      <w:r>
        <w:rPr>
          <w:color w:val="0462C1"/>
          <w:sz w:val="20"/>
          <w:u w:val="single" w:color="0462C1"/>
        </w:rPr>
        <w:fldChar w:fldCharType="end"/>
      </w:r>
      <w:r>
        <w:rPr>
          <w:sz w:val="20"/>
        </w:rPr>
        <w:t>:</w:t>
      </w:r>
    </w:p>
    <w:p>
      <w:pPr>
        <w:tabs>
          <w:tab w:val="left" w:pos="10725"/>
        </w:tabs>
        <w:spacing w:before="70"/>
        <w:ind w:left="1522"/>
        <w:rPr>
          <w:rFonts w:ascii="Times New Roman"/>
          <w:sz w:val="20"/>
        </w:rPr>
      </w:pPr>
    </w:p>
    <w:p>
      <w:pPr>
        <w:pStyle w:val="10"/>
        <w:numPr>
          <w:ilvl w:val="0"/>
          <w:numId w:val="1"/>
        </w:numPr>
        <w:tabs>
          <w:tab w:val="left" w:pos="10725"/>
        </w:tabs>
        <w:spacing w:before="10" w:line="250" w:lineRule="auto"/>
        <w:ind w:hanging="323"/>
        <w:jc w:val="both"/>
        <w:rPr>
          <w:sz w:val="20"/>
        </w:rPr>
      </w:pPr>
      <w:r>
        <w:rPr>
          <w:sz w:val="20"/>
        </w:rPr>
        <w:t>zelar pela qualidade acadêmica do programa ou projeto de extensão ao qual está vinculado;</w:t>
      </w:r>
    </w:p>
    <w:p>
      <w:pPr>
        <w:pStyle w:val="10"/>
        <w:numPr>
          <w:ilvl w:val="0"/>
          <w:numId w:val="1"/>
        </w:numPr>
        <w:tabs>
          <w:tab w:val="left" w:pos="10725"/>
        </w:tabs>
        <w:spacing w:before="10" w:line="250" w:lineRule="auto"/>
        <w:ind w:hanging="323"/>
        <w:jc w:val="both"/>
        <w:rPr>
          <w:sz w:val="20"/>
        </w:rPr>
      </w:pPr>
      <w:r>
        <w:rPr>
          <w:sz w:val="20"/>
        </w:rPr>
        <w:t xml:space="preserve">participar de todas as atividades programadas pelo coordenador do programa ou projeto de extensão; </w:t>
      </w:r>
    </w:p>
    <w:p>
      <w:pPr>
        <w:pStyle w:val="10"/>
        <w:numPr>
          <w:ilvl w:val="0"/>
          <w:numId w:val="1"/>
        </w:numPr>
        <w:tabs>
          <w:tab w:val="left" w:pos="10725"/>
        </w:tabs>
        <w:spacing w:before="10" w:line="250" w:lineRule="auto"/>
        <w:ind w:hanging="323"/>
        <w:jc w:val="both"/>
        <w:rPr>
          <w:sz w:val="20"/>
        </w:rPr>
      </w:pPr>
      <w:r>
        <w:rPr>
          <w:sz w:val="20"/>
        </w:rPr>
        <w:t>cumprir as exigências estabelecidas no Termo de Compromisso assinado por ocasião de sua seleção;</w:t>
      </w:r>
    </w:p>
    <w:p>
      <w:pPr>
        <w:pStyle w:val="10"/>
        <w:numPr>
          <w:ilvl w:val="0"/>
          <w:numId w:val="1"/>
        </w:numPr>
        <w:tabs>
          <w:tab w:val="left" w:pos="10725"/>
        </w:tabs>
        <w:spacing w:before="10" w:line="250" w:lineRule="auto"/>
        <w:ind w:hanging="323"/>
        <w:jc w:val="both"/>
        <w:rPr>
          <w:sz w:val="20"/>
        </w:rPr>
      </w:pPr>
      <w:r>
        <w:rPr>
          <w:sz w:val="20"/>
        </w:rPr>
        <w:t>apresentar ao coordenador do programa ou projeto de extensão, depois de cumprida a metade da vigência da bolsa, o relatório parcial de atividades desenvolvidas e, ao término da vigência da bolsa, o relatório final;</w:t>
      </w:r>
    </w:p>
    <w:p>
      <w:pPr>
        <w:pStyle w:val="10"/>
        <w:numPr>
          <w:ilvl w:val="0"/>
          <w:numId w:val="1"/>
        </w:numPr>
        <w:tabs>
          <w:tab w:val="left" w:pos="10725"/>
        </w:tabs>
        <w:spacing w:before="10" w:line="250" w:lineRule="auto"/>
        <w:ind w:hanging="323"/>
        <w:jc w:val="both"/>
        <w:rPr>
          <w:sz w:val="20"/>
        </w:rPr>
      </w:pPr>
      <w:r>
        <w:rPr>
          <w:sz w:val="20"/>
        </w:rPr>
        <w:t xml:space="preserve">apresentar trabalho em evento de extensão no seu </w:t>
      </w:r>
      <w:r>
        <w:rPr>
          <w:i/>
          <w:sz w:val="20"/>
        </w:rPr>
        <w:t>campus</w:t>
      </w:r>
      <w:r>
        <w:rPr>
          <w:sz w:val="20"/>
        </w:rPr>
        <w:t>, relativos ao programa ou projeto que participa;</w:t>
      </w:r>
    </w:p>
    <w:p>
      <w:pPr>
        <w:pStyle w:val="10"/>
        <w:numPr>
          <w:ilvl w:val="0"/>
          <w:numId w:val="1"/>
        </w:numPr>
        <w:tabs>
          <w:tab w:val="left" w:pos="10725"/>
        </w:tabs>
        <w:spacing w:before="10" w:line="250" w:lineRule="auto"/>
        <w:ind w:hanging="323"/>
        <w:jc w:val="both"/>
        <w:rPr>
          <w:sz w:val="20"/>
        </w:rPr>
      </w:pPr>
      <w:r>
        <w:rPr>
          <w:sz w:val="20"/>
        </w:rPr>
        <w:t>apresentar indicadores satisfatórios de desempenho acadêmico;</w:t>
      </w:r>
    </w:p>
    <w:p>
      <w:pPr>
        <w:pStyle w:val="10"/>
        <w:numPr>
          <w:ilvl w:val="0"/>
          <w:numId w:val="1"/>
        </w:numPr>
        <w:tabs>
          <w:tab w:val="left" w:pos="10725"/>
        </w:tabs>
        <w:spacing w:before="10" w:line="250" w:lineRule="auto"/>
        <w:ind w:hanging="323"/>
        <w:jc w:val="both"/>
        <w:rPr>
          <w:sz w:val="20"/>
        </w:rPr>
      </w:pPr>
      <w:r>
        <w:rPr>
          <w:sz w:val="20"/>
        </w:rPr>
        <w:t>fazer referência à sua condição de bolsista de extensão do IFRS, nas publicações e trabalhos apresentados em eventos;</w:t>
      </w:r>
    </w:p>
    <w:p>
      <w:pPr>
        <w:pStyle w:val="10"/>
        <w:numPr>
          <w:ilvl w:val="0"/>
          <w:numId w:val="1"/>
        </w:numPr>
        <w:tabs>
          <w:tab w:val="left" w:pos="10725"/>
        </w:tabs>
        <w:spacing w:before="10" w:line="250" w:lineRule="auto"/>
        <w:ind w:hanging="323"/>
        <w:jc w:val="both"/>
        <w:rPr>
          <w:sz w:val="20"/>
        </w:rPr>
      </w:pPr>
      <w:r>
        <w:rPr>
          <w:sz w:val="20"/>
        </w:rPr>
        <w:t xml:space="preserve">criar, caso não possua, seu currículo na </w:t>
      </w:r>
      <w:r>
        <w:fldChar w:fldCharType="begin"/>
      </w:r>
      <w:r>
        <w:instrText xml:space="preserve"> HYPERLINK "http://lattes.cnpq.br/" \h </w:instrText>
      </w:r>
      <w:r>
        <w:fldChar w:fldCharType="separate"/>
      </w:r>
      <w:r>
        <w:rPr>
          <w:color w:val="0462C1"/>
          <w:sz w:val="20"/>
          <w:u w:val="single" w:color="0462C1"/>
        </w:rPr>
        <w:t xml:space="preserve">Plataforma </w:t>
      </w:r>
      <w:r>
        <w:rPr>
          <w:color w:val="0462C1"/>
          <w:sz w:val="20"/>
          <w:u w:val="single" w:color="0462C1"/>
        </w:rPr>
        <w:fldChar w:fldCharType="end"/>
      </w:r>
      <w:r>
        <w:fldChar w:fldCharType="begin"/>
      </w:r>
      <w:r>
        <w:instrText xml:space="preserve"> HYPERLINK "http://lattes.cnpq.br/" \h </w:instrText>
      </w:r>
      <w:r>
        <w:fldChar w:fldCharType="separate"/>
      </w:r>
      <w:r>
        <w:rPr>
          <w:i/>
          <w:color w:val="0462C1"/>
          <w:sz w:val="20"/>
          <w:u w:val="single" w:color="0462C1"/>
        </w:rPr>
        <w:t>Latte</w:t>
      </w:r>
      <w:r>
        <w:rPr>
          <w:i/>
          <w:color w:val="0462C1"/>
          <w:sz w:val="20"/>
          <w:u w:val="single" w:color="0462C1"/>
        </w:rPr>
        <w:fldChar w:fldCharType="end"/>
      </w:r>
      <w:r>
        <w:rPr>
          <w:i/>
          <w:color w:val="0462C1"/>
          <w:sz w:val="20"/>
          <w:u w:val="single" w:color="0462C1"/>
        </w:rPr>
        <w:t xml:space="preserve">s </w:t>
      </w:r>
      <w:r>
        <w:fldChar w:fldCharType="begin"/>
      </w:r>
      <w:r>
        <w:instrText xml:space="preserve"> HYPERLINK "http://lattes.cnpq.br/" \h </w:instrText>
      </w:r>
      <w:r>
        <w:fldChar w:fldCharType="separate"/>
      </w:r>
      <w:r>
        <w:rPr>
          <w:color w:val="0462C1"/>
          <w:sz w:val="20"/>
          <w:u w:val="single" w:color="0462C1"/>
        </w:rPr>
        <w:t>do Conselho Nacional de Desenvolvimento</w:t>
      </w:r>
      <w:r>
        <w:rPr>
          <w:color w:val="0462C1"/>
          <w:sz w:val="20"/>
          <w:u w:val="single" w:color="0462C1"/>
        </w:rPr>
        <w:fldChar w:fldCharType="end"/>
      </w:r>
      <w:r>
        <w:fldChar w:fldCharType="begin"/>
      </w:r>
      <w:r>
        <w:instrText xml:space="preserve"> HYPERLINK "http://lattes.cnpq.br/" \h </w:instrText>
      </w:r>
      <w:r>
        <w:fldChar w:fldCharType="separate"/>
      </w:r>
      <w:r>
        <w:rPr>
          <w:rFonts w:ascii="Times New Roman" w:hAnsi="Times New Roman"/>
          <w:color w:val="0462C1"/>
          <w:sz w:val="20"/>
          <w:u w:val="single" w:color="0462C1"/>
        </w:rPr>
        <w:t xml:space="preserve"> </w:t>
      </w:r>
      <w:r>
        <w:rPr>
          <w:color w:val="0462C1"/>
          <w:sz w:val="20"/>
          <w:u w:val="single" w:color="0462C1"/>
        </w:rPr>
        <w:t>Científico e Tecnológico (CNPq)</w:t>
      </w:r>
      <w:r>
        <w:rPr>
          <w:color w:val="0462C1"/>
          <w:sz w:val="20"/>
          <w:u w:val="single" w:color="0462C1"/>
        </w:rPr>
        <w:fldChar w:fldCharType="end"/>
      </w:r>
      <w:r>
        <w:rPr>
          <w:sz w:val="20"/>
        </w:rPr>
        <w:t>, incluindo sua condição de bolsista de extensão do IFRS e mantê-lo atualizado periodicamente;</w:t>
      </w:r>
    </w:p>
    <w:p>
      <w:pPr>
        <w:pStyle w:val="10"/>
        <w:numPr>
          <w:ilvl w:val="0"/>
          <w:numId w:val="1"/>
        </w:numPr>
        <w:tabs>
          <w:tab w:val="left" w:pos="10725"/>
        </w:tabs>
        <w:spacing w:before="10" w:line="250" w:lineRule="auto"/>
        <w:ind w:hanging="323"/>
        <w:jc w:val="both"/>
        <w:rPr>
          <w:sz w:val="20"/>
        </w:rPr>
      </w:pPr>
      <w:r>
        <w:rPr>
          <w:sz w:val="20"/>
        </w:rPr>
        <w:t>cumprir as exigências do edital específico pelo qual foi selecionado como bolsista; e,</w:t>
      </w:r>
    </w:p>
    <w:p>
      <w:pPr>
        <w:pStyle w:val="10"/>
        <w:numPr>
          <w:ilvl w:val="0"/>
          <w:numId w:val="1"/>
        </w:numPr>
        <w:tabs>
          <w:tab w:val="left" w:pos="10725"/>
        </w:tabs>
        <w:spacing w:before="10" w:line="250" w:lineRule="auto"/>
        <w:ind w:hanging="323"/>
        <w:jc w:val="both"/>
        <w:rPr>
          <w:sz w:val="20"/>
        </w:rPr>
      </w:pPr>
      <w:r>
        <w:rPr>
          <w:sz w:val="20"/>
        </w:rPr>
        <w:t>cumprir as demais exigências da instituição, dentro dos prazos estabelecidos.</w:t>
      </w:r>
    </w:p>
    <w:p>
      <w:pPr>
        <w:pStyle w:val="5"/>
        <w:spacing w:before="1"/>
        <w:rPr>
          <w:sz w:val="21"/>
        </w:rPr>
      </w:pPr>
    </w:p>
    <w:p>
      <w:pPr>
        <w:pStyle w:val="10"/>
        <w:numPr>
          <w:ilvl w:val="0"/>
          <w:numId w:val="2"/>
        </w:numPr>
        <w:tabs>
          <w:tab w:val="left" w:pos="1745"/>
        </w:tabs>
        <w:spacing w:line="249" w:lineRule="auto"/>
        <w:ind w:firstLine="0"/>
        <w:jc w:val="both"/>
        <w:rPr>
          <w:sz w:val="20"/>
        </w:rPr>
      </w:pPr>
      <w:r>
        <w:rPr>
          <w:sz w:val="20"/>
        </w:rPr>
        <w:t>Fica dispensada a apresentação do relatório parcial, previsto na alínea “d”, quando a vigência da bolsa for inferior ao período de 6 (seis)</w:t>
      </w:r>
      <w:r>
        <w:rPr>
          <w:spacing w:val="-2"/>
          <w:sz w:val="20"/>
        </w:rPr>
        <w:t xml:space="preserve"> </w:t>
      </w:r>
      <w:r>
        <w:rPr>
          <w:sz w:val="20"/>
        </w:rPr>
        <w:t>meses.</w:t>
      </w:r>
    </w:p>
    <w:p>
      <w:pPr>
        <w:pStyle w:val="10"/>
        <w:numPr>
          <w:ilvl w:val="0"/>
          <w:numId w:val="2"/>
        </w:numPr>
        <w:tabs>
          <w:tab w:val="left" w:pos="1745"/>
        </w:tabs>
        <w:spacing w:before="2" w:line="249" w:lineRule="auto"/>
        <w:ind w:firstLine="0"/>
        <w:jc w:val="both"/>
        <w:rPr>
          <w:sz w:val="20"/>
        </w:rPr>
      </w:pPr>
      <w:r>
        <w:rPr>
          <w:sz w:val="20"/>
        </w:rPr>
        <w:t>Em caso de desligamento, a qualquer tempo, o bolsista deverá apresentar relatório parcial das atividades</w:t>
      </w:r>
      <w:r>
        <w:rPr>
          <w:spacing w:val="-1"/>
          <w:sz w:val="20"/>
        </w:rPr>
        <w:t xml:space="preserve"> </w:t>
      </w:r>
      <w:r>
        <w:rPr>
          <w:sz w:val="20"/>
        </w:rPr>
        <w:t>realizadas.</w:t>
      </w:r>
    </w:p>
    <w:p>
      <w:pPr>
        <w:pStyle w:val="5"/>
        <w:spacing w:before="3"/>
        <w:rPr>
          <w:sz w:val="26"/>
        </w:rPr>
      </w:pPr>
    </w:p>
    <w:p>
      <w:pPr>
        <w:spacing w:line="249" w:lineRule="auto"/>
        <w:ind w:left="1522" w:firstLine="705"/>
        <w:jc w:val="both"/>
        <w:rPr>
          <w:sz w:val="20"/>
        </w:rPr>
      </w:pPr>
      <w:r>
        <w:rPr>
          <w:sz w:val="20"/>
        </w:rPr>
        <w:t xml:space="preserve">Comprometo-me que o estudante informará qualquer descumprimento das condições acima descritas ao Setor de Extensão do </w:t>
      </w:r>
      <w:r>
        <w:rPr>
          <w:i/>
          <w:sz w:val="20"/>
        </w:rPr>
        <w:t>campus</w:t>
      </w:r>
      <w:r>
        <w:rPr>
          <w:sz w:val="20"/>
        </w:rPr>
        <w:t>.</w:t>
      </w:r>
    </w:p>
    <w:p>
      <w:pPr>
        <w:spacing w:line="249" w:lineRule="auto"/>
        <w:ind w:left="1522" w:firstLine="705"/>
        <w:jc w:val="both"/>
        <w:rPr>
          <w:sz w:val="20"/>
        </w:rPr>
      </w:pPr>
    </w:p>
    <w:p>
      <w:pPr>
        <w:spacing w:line="249" w:lineRule="auto"/>
        <w:ind w:left="1522" w:firstLine="38"/>
        <w:rPr>
          <w:b/>
          <w:sz w:val="20"/>
        </w:rPr>
      </w:pPr>
      <w:r>
        <w:rPr>
          <w:b/>
          <w:sz w:val="20"/>
        </w:rPr>
        <w:t>Assinaturas:</w:t>
      </w:r>
    </w:p>
    <w:p>
      <w:pPr>
        <w:spacing w:line="249" w:lineRule="auto"/>
        <w:ind w:left="1522" w:firstLine="38"/>
        <w:rPr>
          <w:b/>
          <w:sz w:val="20"/>
        </w:rPr>
      </w:pPr>
    </w:p>
    <w:p>
      <w:pPr>
        <w:spacing w:line="249" w:lineRule="auto"/>
        <w:ind w:left="1522" w:firstLine="38"/>
        <w:rPr>
          <w:b/>
          <w:sz w:val="20"/>
        </w:rPr>
      </w:pPr>
    </w:p>
    <w:p>
      <w:pPr>
        <w:spacing w:line="249" w:lineRule="auto"/>
        <w:ind w:left="1522" w:firstLine="705"/>
        <w:jc w:val="both"/>
        <w:rPr>
          <w:sz w:val="20"/>
        </w:rPr>
      </w:pPr>
    </w:p>
    <w:p>
      <w:pPr>
        <w:ind w:left="1522"/>
        <w:rPr>
          <w:b/>
          <w:sz w:val="20"/>
        </w:rPr>
      </w:pPr>
    </w:p>
    <w:p>
      <w:pPr>
        <w:ind w:left="1522"/>
        <w:rPr>
          <w:b/>
          <w:sz w:val="20"/>
        </w:rPr>
      </w:pPr>
    </w:p>
    <w:p>
      <w:pPr>
        <w:ind w:left="1522"/>
        <w:rPr>
          <w:b/>
          <w:sz w:val="20"/>
        </w:rPr>
      </w:pPr>
      <w:r>
        <w:rPr>
          <w:b/>
          <w:sz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3811905</wp:posOffset>
                </wp:positionH>
                <wp:positionV relativeFrom="paragraph">
                  <wp:posOffset>-485140</wp:posOffset>
                </wp:positionV>
                <wp:extent cx="2654935" cy="431800"/>
                <wp:effectExtent l="0" t="0" r="0" b="0"/>
                <wp:wrapNone/>
                <wp:docPr id="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93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Bdr>
                                <w:top w:val="single" w:color="auto" w:sz="4" w:space="1"/>
                              </w:pBdr>
                              <w:jc w:val="center"/>
                            </w:pPr>
                            <w:r>
                              <w:t>Coordenador(a) do Projeto/Programa de Extensão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ixa de Texto 2" o:spid="_x0000_s1026" o:spt="202" type="#_x0000_t202" style="position:absolute;left:0pt;margin-left:300.15pt;margin-top:-38.2pt;height:34pt;width:209.05pt;z-index:251661312;mso-width-relative:margin;mso-height-relative:margin;mso-width-percent:400;mso-height-percent:200;" fillcolor="#FFFFFF" filled="t" stroked="f" coordsize="21600,21600" o:gfxdata="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HPjtH/Y&#10;AAAACwEAAA8AAAAAAAAAAQAgAAAAIgAAAGRycy9kb3ducmV2LnhtbFBLAQIUABQAAAAIAIdO4kDY&#10;CgldIAIAAEMEAAAOAAAAAAAAAAEAIAAAACcBAABkcnMvZTJvRG9jLnhtbFBLBQYAAAAABgAGAFkB&#10;AAC5BQAAAAA=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Bdr>
                          <w:top w:val="single" w:color="auto" w:sz="4" w:space="1"/>
                        </w:pBdr>
                        <w:jc w:val="center"/>
                      </w:pPr>
                      <w:r>
                        <w:t>Coordenador(a) do Projeto/Programa de Extensão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917575</wp:posOffset>
                </wp:positionH>
                <wp:positionV relativeFrom="paragraph">
                  <wp:posOffset>-485140</wp:posOffset>
                </wp:positionV>
                <wp:extent cx="2654935" cy="402590"/>
                <wp:effectExtent l="0" t="0" r="0" b="0"/>
                <wp:wrapNone/>
                <wp:docPr id="8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93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Bdr>
                                <w:top w:val="single" w:color="auto" w:sz="4" w:space="1"/>
                              </w:pBdr>
                              <w:jc w:val="center"/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Responsável legal quando o estudante for menor de 18 anos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ixa de Texto 2" o:spid="_x0000_s1026" o:spt="202" type="#_x0000_t202" style="position:absolute;left:0pt;margin-left:72.25pt;margin-top:-38.2pt;height:31.7pt;width:209.05pt;z-index:251660288;mso-width-relative:margin;mso-height-relative:margin;mso-width-percent:400;mso-height-percent:200;" fillcolor="#FFFFFF" filled="t" stroked="f" coordsize="21600,21600" o:gfxdata="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fwx1D&#10;2gAAAAsBAAAPAAAAAAAAAAEAIAAAACIAAABkcnMvZG93bnJldi54bWxQSwECFAAUAAAACACHTuJA&#10;q21RDR8CAABDBAAADgAAAAAAAAABACAAAAApAQAAZHJzL2Uyb0RvYy54bWxQSwUGAAAAAAYABgBZ&#10;AQAAugUAAAAA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Bdr>
                          <w:top w:val="single" w:color="auto" w:sz="4" w:space="1"/>
                        </w:pBdr>
                        <w:jc w:val="center"/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Responsável legal quando o estudante for menor de 18 anos</w:t>
                      </w:r>
                    </w:p>
                  </w:txbxContent>
                </v:textbox>
              </v:shape>
            </w:pict>
          </mc:Fallback>
        </mc:AlternateContent>
      </w:r>
    </w:p>
    <w:sectPr>
      <w:headerReference r:id="rId3" w:type="default"/>
      <w:pgSz w:w="11920" w:h="16860"/>
      <w:pgMar w:top="2116" w:right="1287" w:bottom="760" w:left="181" w:header="573" w:footer="561" w:gutter="0"/>
      <w:pgNumType w:start="1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ind w:left="1560"/>
      <w:rPr>
        <w:rFonts w:ascii="Times New Roman" w:hAnsi="Times New Roman" w:eastAsia="Times New Roman" w:cs="Times New Roman"/>
        <w:color w:val="000000"/>
        <w:sz w:val="24"/>
        <w:szCs w:val="24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3572510</wp:posOffset>
          </wp:positionH>
          <wp:positionV relativeFrom="paragraph">
            <wp:posOffset>-239395</wp:posOffset>
          </wp:positionV>
          <wp:extent cx="504825" cy="542925"/>
          <wp:effectExtent l="0" t="0" r="0" b="0"/>
          <wp:wrapSquare wrapText="bothSides"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ind w:left="1560"/>
      <w:rPr>
        <w:rFonts w:ascii="Times New Roman" w:hAnsi="Times New Roman" w:eastAsia="Times New Roman" w:cs="Times New Roman"/>
        <w:color w:val="000000"/>
        <w:sz w:val="24"/>
        <w:szCs w:val="24"/>
      </w:rPr>
    </w:pPr>
  </w:p>
  <w:p>
    <w:pPr>
      <w:spacing w:before="60"/>
      <w:ind w:left="1560"/>
      <w:jc w:val="center"/>
      <w:rPr>
        <w:sz w:val="16"/>
        <w:szCs w:val="20"/>
      </w:rPr>
    </w:pPr>
    <w:r>
      <w:rPr>
        <w:sz w:val="16"/>
        <w:szCs w:val="20"/>
      </w:rPr>
      <w:t>MINISTÉRIO DA EDUCAÇÃO</w:t>
    </w:r>
  </w:p>
  <w:p>
    <w:pPr>
      <w:ind w:left="1560"/>
      <w:jc w:val="center"/>
      <w:rPr>
        <w:sz w:val="16"/>
        <w:szCs w:val="20"/>
      </w:rPr>
    </w:pPr>
    <w:r>
      <w:rPr>
        <w:sz w:val="16"/>
        <w:szCs w:val="20"/>
      </w:rPr>
      <w:t>Secretaria de Educação Profissional e Tecnológica</w:t>
    </w:r>
  </w:p>
  <w:p>
    <w:pPr>
      <w:ind w:left="1560"/>
      <w:jc w:val="center"/>
      <w:rPr>
        <w:sz w:val="16"/>
        <w:szCs w:val="20"/>
      </w:rPr>
    </w:pPr>
    <w:r>
      <w:rPr>
        <w:sz w:val="16"/>
        <w:szCs w:val="20"/>
      </w:rPr>
      <w:t>Instituto Federal de Educação, Ciência e Tecnologia do Rio Grande do Sul</w:t>
    </w:r>
  </w:p>
  <w:p>
    <w:pPr>
      <w:ind w:left="1560"/>
      <w:jc w:val="center"/>
      <w:rPr>
        <w:sz w:val="16"/>
        <w:szCs w:val="20"/>
      </w:rPr>
    </w:pPr>
    <w:r>
      <w:rPr>
        <w:sz w:val="16"/>
        <w:szCs w:val="20"/>
      </w:rPr>
      <w:t>Gabinete do Diretor-geral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ind w:left="1560"/>
      <w:jc w:val="center"/>
      <w:rPr>
        <w:sz w:val="18"/>
      </w:rPr>
    </w:pPr>
    <w:r>
      <w:rPr>
        <w:sz w:val="12"/>
        <w:szCs w:val="16"/>
      </w:rPr>
      <w:t>Campus Alvorada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961DBA"/>
    <w:multiLevelType w:val="multilevel"/>
    <w:tmpl w:val="17961DBA"/>
    <w:lvl w:ilvl="0" w:tentative="0">
      <w:start w:val="1"/>
      <w:numFmt w:val="lowerLetter"/>
      <w:lvlText w:val="%1)"/>
      <w:lvlJc w:val="left"/>
      <w:pPr>
        <w:ind w:left="1882" w:hanging="360"/>
      </w:pPr>
      <w:rPr>
        <w:rFonts w:hint="default" w:ascii="Arial"/>
      </w:rPr>
    </w:lvl>
    <w:lvl w:ilvl="1" w:tentative="0">
      <w:start w:val="1"/>
      <w:numFmt w:val="lowerLetter"/>
      <w:lvlText w:val="%2."/>
      <w:lvlJc w:val="left"/>
      <w:pPr>
        <w:ind w:left="2602" w:hanging="360"/>
      </w:pPr>
    </w:lvl>
    <w:lvl w:ilvl="2" w:tentative="0">
      <w:start w:val="1"/>
      <w:numFmt w:val="lowerRoman"/>
      <w:lvlText w:val="%3."/>
      <w:lvlJc w:val="right"/>
      <w:pPr>
        <w:ind w:left="3322" w:hanging="180"/>
      </w:pPr>
    </w:lvl>
    <w:lvl w:ilvl="3" w:tentative="0">
      <w:start w:val="1"/>
      <w:numFmt w:val="decimal"/>
      <w:lvlText w:val="%4."/>
      <w:lvlJc w:val="left"/>
      <w:pPr>
        <w:ind w:left="4042" w:hanging="360"/>
      </w:pPr>
    </w:lvl>
    <w:lvl w:ilvl="4" w:tentative="0">
      <w:start w:val="1"/>
      <w:numFmt w:val="lowerLetter"/>
      <w:lvlText w:val="%5."/>
      <w:lvlJc w:val="left"/>
      <w:pPr>
        <w:ind w:left="4762" w:hanging="360"/>
      </w:pPr>
    </w:lvl>
    <w:lvl w:ilvl="5" w:tentative="0">
      <w:start w:val="1"/>
      <w:numFmt w:val="lowerRoman"/>
      <w:lvlText w:val="%6."/>
      <w:lvlJc w:val="right"/>
      <w:pPr>
        <w:ind w:left="5482" w:hanging="180"/>
      </w:pPr>
    </w:lvl>
    <w:lvl w:ilvl="6" w:tentative="0">
      <w:start w:val="1"/>
      <w:numFmt w:val="decimal"/>
      <w:lvlText w:val="%7."/>
      <w:lvlJc w:val="left"/>
      <w:pPr>
        <w:ind w:left="6202" w:hanging="360"/>
      </w:pPr>
    </w:lvl>
    <w:lvl w:ilvl="7" w:tentative="0">
      <w:start w:val="1"/>
      <w:numFmt w:val="lowerLetter"/>
      <w:lvlText w:val="%8."/>
      <w:lvlJc w:val="left"/>
      <w:pPr>
        <w:ind w:left="6922" w:hanging="360"/>
      </w:pPr>
    </w:lvl>
    <w:lvl w:ilvl="8" w:tentative="0">
      <w:start w:val="1"/>
      <w:numFmt w:val="lowerRoman"/>
      <w:lvlText w:val="%9."/>
      <w:lvlJc w:val="right"/>
      <w:pPr>
        <w:ind w:left="7642" w:hanging="180"/>
      </w:pPr>
    </w:lvl>
  </w:abstractNum>
  <w:abstractNum w:abstractNumId="1">
    <w:nsid w:val="5C613016"/>
    <w:multiLevelType w:val="multilevel"/>
    <w:tmpl w:val="5C613016"/>
    <w:lvl w:ilvl="0" w:tentative="0">
      <w:start w:val="1"/>
      <w:numFmt w:val="decimal"/>
      <w:lvlText w:val="%1."/>
      <w:lvlJc w:val="left"/>
      <w:pPr>
        <w:ind w:left="1925" w:hanging="223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2939" w:hanging="223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3955" w:hanging="223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4971" w:hanging="223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5987" w:hanging="223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7003" w:hanging="223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8019" w:hanging="223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9035" w:hanging="223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10051" w:hanging="223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589"/>
    <w:rsid w:val="000E7545"/>
    <w:rsid w:val="00360589"/>
    <w:rsid w:val="004303C1"/>
    <w:rsid w:val="00432393"/>
    <w:rsid w:val="005A6800"/>
    <w:rsid w:val="00603856"/>
    <w:rsid w:val="00C81C48"/>
    <w:rsid w:val="00EB42AE"/>
    <w:rsid w:val="043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ind w:left="1766" w:hanging="245"/>
      <w:outlineLvl w:val="0"/>
    </w:pPr>
    <w:rPr>
      <w:b/>
      <w:bCs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</w:style>
  <w:style w:type="paragraph" w:styleId="6">
    <w:name w:val="header"/>
    <w:basedOn w:val="1"/>
    <w:link w:val="12"/>
    <w:unhideWhenUsed/>
    <w:qFormat/>
    <w:uiPriority w:val="99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3"/>
    <w:unhideWhenUsed/>
    <w:qFormat/>
    <w:uiPriority w:val="99"/>
    <w:pPr>
      <w:tabs>
        <w:tab w:val="center" w:pos="4252"/>
        <w:tab w:val="right" w:pos="8504"/>
      </w:tabs>
    </w:pPr>
  </w:style>
  <w:style w:type="paragraph" w:styleId="8">
    <w:name w:val="Balloon Text"/>
    <w:basedOn w:val="1"/>
    <w:link w:val="14"/>
    <w:semiHidden/>
    <w:unhideWhenUsed/>
    <w:uiPriority w:val="99"/>
    <w:rPr>
      <w:rFonts w:ascii="Tahoma" w:hAnsi="Tahoma" w:cs="Tahoma"/>
      <w:sz w:val="16"/>
      <w:szCs w:val="16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1522"/>
    </w:pPr>
  </w:style>
  <w:style w:type="paragraph" w:customStyle="1" w:styleId="11">
    <w:name w:val="Table Paragraph"/>
    <w:basedOn w:val="1"/>
    <w:qFormat/>
    <w:uiPriority w:val="1"/>
    <w:pPr>
      <w:spacing w:before="114"/>
    </w:pPr>
  </w:style>
  <w:style w:type="character" w:customStyle="1" w:styleId="12">
    <w:name w:val="Cabeçalho Char"/>
    <w:basedOn w:val="3"/>
    <w:link w:val="6"/>
    <w:uiPriority w:val="99"/>
    <w:rPr>
      <w:rFonts w:ascii="Arial" w:hAnsi="Arial" w:eastAsia="Arial" w:cs="Arial"/>
      <w:lang w:val="pt-PT"/>
    </w:rPr>
  </w:style>
  <w:style w:type="character" w:customStyle="1" w:styleId="13">
    <w:name w:val="Rodapé Char"/>
    <w:basedOn w:val="3"/>
    <w:link w:val="7"/>
    <w:qFormat/>
    <w:uiPriority w:val="99"/>
    <w:rPr>
      <w:rFonts w:ascii="Arial" w:hAnsi="Arial" w:eastAsia="Arial" w:cs="Arial"/>
      <w:lang w:val="pt-PT"/>
    </w:rPr>
  </w:style>
  <w:style w:type="character" w:customStyle="1" w:styleId="14">
    <w:name w:val="Texto de balão Char"/>
    <w:basedOn w:val="3"/>
    <w:link w:val="8"/>
    <w:semiHidden/>
    <w:qFormat/>
    <w:uiPriority w:val="99"/>
    <w:rPr>
      <w:rFonts w:ascii="Tahoma" w:hAnsi="Tahoma" w:eastAsia="Arial" w:cs="Tahoma"/>
      <w:sz w:val="16"/>
      <w:szCs w:val="16"/>
      <w:lang w:val="pt-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432</Words>
  <Characters>2335</Characters>
  <Lines>19</Lines>
  <Paragraphs>5</Paragraphs>
  <TotalTime>2</TotalTime>
  <ScaleCrop>false</ScaleCrop>
  <LinksUpToDate>false</LinksUpToDate>
  <CharactersWithSpaces>2762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2020-08-22T16:25:00Z</dcterms:created>
  <dc:creator>Motivação</dc:creator>
  <cp:lastModifiedBy>Motivação</cp:lastModifiedBy>
  <dcterms:modified xsi:type="dcterms:W3CDTF">2021-10-18T18:18:09Z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1046-11.2.0.10323</vt:lpwstr>
  </property>
  <property fmtid="{D5CDD505-2E9C-101B-9397-08002B2CF9AE}" pid="3" name="ICV">
    <vt:lpwstr>39678735DE0048F5BB7C0867F9074AF5</vt:lpwstr>
  </property>
</Properties>
</file>