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21"/>
        <w:gridCol w:w="19"/>
        <w:gridCol w:w="6"/>
        <w:gridCol w:w="6"/>
        <w:gridCol w:w="6"/>
        <w:gridCol w:w="6"/>
        <w:gridCol w:w="6"/>
        <w:gridCol w:w="3056"/>
        <w:gridCol w:w="26"/>
        <w:gridCol w:w="562"/>
        <w:gridCol w:w="346"/>
        <w:gridCol w:w="315"/>
        <w:gridCol w:w="3418"/>
        <w:gridCol w:w="450"/>
        <w:gridCol w:w="945"/>
        <w:gridCol w:w="775"/>
        <w:gridCol w:w="171"/>
        <w:gridCol w:w="160"/>
        <w:gridCol w:w="175"/>
        <w:gridCol w:w="576"/>
        <w:gridCol w:w="1603"/>
      </w:tblGrid>
      <w:tr w:rsidR="00BC16B5">
        <w:trPr>
          <w:trHeight w:val="133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375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BC16B5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145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BC16B5">
              <w:trPr>
                <w:trHeight w:val="26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"/>
                  </w:tblGrid>
                  <w:tr w:rsidR="00BC16B5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BC16B5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53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2"/>
                  </w:tblGrid>
                  <w:tr w:rsidR="00BC16B5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BC16B5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3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BC16B5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BC16B5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6"/>
                  </w:tblGrid>
                  <w:tr w:rsidR="00BC16B5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BC16B5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500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BC16B5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BC16B5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6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573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6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3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20"/>
              </w:trPr>
              <w:tc>
                <w:tcPr>
                  <w:tcW w:w="1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89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2533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6"/>
            </w:tblGrid>
            <w:tr w:rsidR="00BC16B5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Os dados referentes a recursos à CGU que foram registrados antes da inclusão da funcionalidade de interposição desse tipo de recurso no e-SIC (ocorrida em 22 de Agosto de 2012) estarão, provisoriamente, disponíveis em relatório estático à parte, acessível a partir do item de menu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Os dados referentes a recursos à CMRI que foram registrados antes da inclusão da funcionalidade de interposição desse tipo de recurso no e-SIC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316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434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9"/>
            </w:tblGrid>
            <w:tr w:rsidR="00BC16B5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74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"/>
              <w:gridCol w:w="47"/>
              <w:gridCol w:w="5042"/>
              <w:gridCol w:w="36"/>
              <w:gridCol w:w="1276"/>
              <w:gridCol w:w="63"/>
              <w:gridCol w:w="230"/>
              <w:gridCol w:w="1505"/>
              <w:gridCol w:w="1567"/>
              <w:gridCol w:w="2791"/>
            </w:tblGrid>
            <w:tr w:rsidR="00BC16B5">
              <w:trPr>
                <w:trHeight w:val="76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0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8"/>
                  </w:tblGrid>
                  <w:tr w:rsidR="00BC16B5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609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16B5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5,66%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0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60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8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314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5"/>
                    <w:gridCol w:w="989"/>
                    <w:gridCol w:w="823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ao chefe hierárquico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66,67%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49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99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8"/>
                    <w:gridCol w:w="1744"/>
                    <w:gridCol w:w="119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13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39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4"/>
                    <w:gridCol w:w="1180"/>
                    <w:gridCol w:w="1406"/>
                    <w:gridCol w:w="1678"/>
                    <w:gridCol w:w="1632"/>
                    <w:gridCol w:w="1632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1017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74"/>
                        </w:tblGrid>
                        <w:tr w:rsidR="00BC16B5">
                          <w:trPr>
                            <w:trHeight w:hRule="exact" w:val="1015"/>
                          </w:trPr>
                          <w:tc>
                            <w:tcPr>
                              <w:tcW w:w="217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BC16B5">
                          <w:trPr>
                            <w:trHeight w:hRule="exact" w:val="1015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BC16B5">
                          <w:trPr>
                            <w:trHeight w:hRule="exact" w:val="1015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0"/>
                        </w:tblGrid>
                        <w:tr w:rsidR="00BC16B5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Em tramitação/Não respondido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BC16B5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2"/>
                        </w:tblGrid>
                        <w:tr w:rsidR="00BC16B5">
                          <w:trPr>
                            <w:trHeight w:hRule="exact" w:val="1015"/>
                          </w:trPr>
                          <w:tc>
                            <w:tcPr>
                              <w:tcW w:w="1552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Parcialmente deferido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Junho/2013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1(100%)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0(0%)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0(0%)</w:t>
                        </w:r>
                      </w:p>
                    </w:tc>
                  </w:tr>
                  <w:tr w:rsidR="00BC16B5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Abril/2014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0(0%)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0(0%)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1(100%)</w:t>
                        </w:r>
                      </w:p>
                    </w:tc>
                  </w:tr>
                  <w:tr w:rsidR="00BC16B5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Maio/2014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0(0%)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1(100%)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0(0%)</w:t>
                        </w:r>
                      </w:p>
                    </w:tc>
                  </w:tr>
                  <w:tr w:rsidR="00BC16B5">
                    <w:trPr>
                      <w:trHeight w:val="372"/>
                    </w:trPr>
                    <w:tc>
                      <w:tcPr>
                        <w:tcW w:w="225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61"/>
              </w:trPr>
              <w:tc>
                <w:tcPr>
                  <w:tcW w:w="3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0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</w:tr>
      <w:tr w:rsidR="00BC16B5">
        <w:trPr>
          <w:trHeight w:val="336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434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5"/>
            </w:tblGrid>
            <w:tr w:rsidR="00BC16B5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100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"/>
              <w:gridCol w:w="15"/>
              <w:gridCol w:w="5329"/>
              <w:gridCol w:w="40"/>
              <w:gridCol w:w="99"/>
              <w:gridCol w:w="9"/>
              <w:gridCol w:w="1060"/>
              <w:gridCol w:w="72"/>
              <w:gridCol w:w="64"/>
              <w:gridCol w:w="413"/>
              <w:gridCol w:w="1499"/>
              <w:gridCol w:w="2407"/>
            </w:tblGrid>
            <w:tr w:rsidR="00BC16B5">
              <w:trPr>
                <w:trHeight w:val="77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3"/>
                  </w:tblGrid>
                  <w:tr w:rsidR="00BC16B5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16B5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1,89%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79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644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76"/>
                  </w:tblGrid>
                  <w:tr w:rsidR="00BC16B5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5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16B5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105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5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40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8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315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4"/>
                    <w:gridCol w:w="965"/>
                    <w:gridCol w:w="812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autoridade máxima respondidos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25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4377"/>
              </w:trPr>
              <w:tc>
                <w:tcPr>
                  <w:tcW w:w="16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055263" cy="2779996"/>
                        <wp:effectExtent l="0" t="0" r="0" b="0"/>
                        <wp:docPr id="10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99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1"/>
                    <w:gridCol w:w="1426"/>
                    <w:gridCol w:w="119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BC16B5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19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6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0"/>
                    <w:gridCol w:w="1180"/>
                    <w:gridCol w:w="1406"/>
                    <w:gridCol w:w="1666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2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Visão geral por mês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851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90"/>
                        </w:tblGrid>
                        <w:tr w:rsidR="00BC16B5">
                          <w:trPr>
                            <w:trHeight w:hRule="exact" w:val="849"/>
                          </w:trPr>
                          <w:tc>
                            <w:tcPr>
                              <w:tcW w:w="219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Mês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0"/>
                        </w:tblGrid>
                        <w:tr w:rsidR="00BC16B5">
                          <w:trPr>
                            <w:trHeight w:hRule="exact" w:val="849"/>
                          </w:trPr>
                          <w:tc>
                            <w:tcPr>
                              <w:tcW w:w="1100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Pedidos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6"/>
                        </w:tblGrid>
                        <w:tr w:rsidR="00BC16B5">
                          <w:trPr>
                            <w:trHeight w:hRule="exact" w:val="849"/>
                          </w:trPr>
                          <w:tc>
                            <w:tcPr>
                              <w:tcW w:w="132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Recursos Relativos aos Pedidos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86"/>
                        </w:tblGrid>
                        <w:tr w:rsidR="00BC16B5">
                          <w:trPr>
                            <w:trHeight w:hRule="exact" w:val="849"/>
                          </w:trPr>
                          <w:tc>
                            <w:tcPr>
                              <w:tcW w:w="1586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C16B5" w:rsidRDefault="00DB1FA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Deferido</w:t>
                              </w:r>
                            </w:p>
                          </w:tc>
                        </w:tr>
                      </w:tbl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</w:tr>
                  <w:tr w:rsidR="00BC16B5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Junho/2013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1(100%)</w:t>
                        </w:r>
                      </w:p>
                    </w:tc>
                  </w:tr>
                  <w:tr w:rsidR="00BC16B5">
                    <w:trPr>
                      <w:trHeight w:val="372"/>
                    </w:trPr>
                    <w:tc>
                      <w:tcPr>
                        <w:tcW w:w="22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BC16B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19"/>
              </w:trPr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430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479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BC16B5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34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5027"/>
              <w:gridCol w:w="20"/>
              <w:gridCol w:w="54"/>
              <w:gridCol w:w="20"/>
              <w:gridCol w:w="9"/>
              <w:gridCol w:w="1512"/>
              <w:gridCol w:w="3559"/>
            </w:tblGrid>
            <w:tr w:rsidR="00BC16B5">
              <w:trPr>
                <w:trHeight w:val="102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99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16B5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C16B5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95"/>
              </w:trPr>
              <w:tc>
                <w:tcPr>
                  <w:tcW w:w="25" w:type="dxa"/>
                  <w:gridSpan w:val="2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44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7"/>
                  </w:tblGrid>
                  <w:tr w:rsidR="00BC16B5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2"/>
                  </w:tblGrid>
                  <w:tr w:rsidR="00BC16B5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350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99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7"/>
                  </w:tblGrid>
                  <w:tr w:rsidR="00BC16B5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75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gridSpan w:val="2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042"/>
              </w:trPr>
              <w:tc>
                <w:tcPr>
                  <w:tcW w:w="2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460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479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9"/>
            </w:tblGrid>
            <w:tr w:rsidR="00BC16B5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135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7"/>
              <w:gridCol w:w="4992"/>
              <w:gridCol w:w="22"/>
              <w:gridCol w:w="30"/>
              <w:gridCol w:w="26"/>
              <w:gridCol w:w="13"/>
              <w:gridCol w:w="6"/>
              <w:gridCol w:w="1477"/>
              <w:gridCol w:w="31"/>
              <w:gridCol w:w="12"/>
              <w:gridCol w:w="15"/>
              <w:gridCol w:w="3706"/>
            </w:tblGrid>
            <w:tr w:rsidR="00BC16B5">
              <w:trPr>
                <w:trHeight w:val="121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59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40"/>
              </w:trPr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BC16B5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" w:type="dxa"/>
                  <w:gridSpan w:val="3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</w:tblGrid>
                  <w:tr w:rsidR="00BC16B5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35"/>
              </w:trPr>
              <w:tc>
                <w:tcPr>
                  <w:tcW w:w="2" w:type="dxa"/>
                  <w:gridSpan w:val="3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00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1"/>
                  </w:tblGrid>
                  <w:tr w:rsidR="00BC16B5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BC16B5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350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79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BC16B5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85"/>
              </w:trPr>
              <w:tc>
                <w:tcPr>
                  <w:tcW w:w="2" w:type="dxa"/>
                  <w:gridSpan w:val="3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60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4"/>
                  </w:tblGrid>
                  <w:tr w:rsidR="00BC16B5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0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315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928"/>
              </w:trPr>
              <w:tc>
                <w:tcPr>
                  <w:tcW w:w="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421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rPr>
          <w:trHeight w:val="434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7"/>
            </w:tblGrid>
            <w:tr w:rsidR="00BC16B5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79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1581"/>
            </w:tblGrid>
            <w:tr w:rsidR="00BC16B5">
              <w:trPr>
                <w:trHeight w:val="99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6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339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2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8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9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BC16B5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24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40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6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BC16B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714"/>
              </w:trPr>
              <w:tc>
                <w:tcPr>
                  <w:tcW w:w="1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81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100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5759CA" w:rsidTr="005759CA"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 w:rsidR="00BC16B5">
              <w:trPr>
                <w:trHeight w:val="186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415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8"/>
                  </w:tblGrid>
                  <w:tr w:rsidR="00BC16B5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7. Informações adicionais para o correto entendimento deste relatório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79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59CA" w:rsidTr="005759CA">
              <w:trPr>
                <w:trHeight w:val="16383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1"/>
                  </w:tblGrid>
                  <w:tr w:rsidR="00BC16B5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6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serão exibidos dados de recursos referentes a pedidos realizados no período selecionado.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1) Quadro geral dos recursos: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(total de pedidos, quantidade de recursos interpostos à autoridade superior, à autoridade máxima e à Controladoria-Geral da União)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3) Recursos 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5) Recursos à Comissão Mista de Reavaliação de Informações (CMRI):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Status: deferidos, indeferidos e parcialmente deferidos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Motivos para interposição de recursos pelos cidadãos (p.ex. informação incompleta, justificativa insatisfatória, etc.)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7) Informações adicionais para o correto entendimento do relatório</w:t>
                        </w:r>
                      </w:p>
                      <w:p w:rsidR="00BC16B5" w:rsidRDefault="00BC16B5">
                        <w:pPr>
                          <w:spacing w:after="0" w:line="240" w:lineRule="auto"/>
                        </w:pPr>
                      </w:p>
                      <w:p w:rsidR="00BC16B5" w:rsidRDefault="00DB1FA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Para exportar o relatório para outros formatos, clique no ícone abaixo identificado, acessível a partir da barra superior de navegação do relatório.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 w:rsidR="00BC16B5" w:rsidRDefault="00BC16B5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40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769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B5" w:rsidRDefault="00DB1FA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49" cy="1123949"/>
                        <wp:effectExtent l="0" t="0" r="0" b="0"/>
                        <wp:docPr id="12" name="img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7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16B5">
              <w:trPr>
                <w:trHeight w:val="199"/>
              </w:trPr>
              <w:tc>
                <w:tcPr>
                  <w:tcW w:w="6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BC16B5" w:rsidRDefault="00BC16B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C16B5" w:rsidRDefault="00BC16B5">
            <w:pPr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  <w:tr w:rsidR="00BC16B5">
        <w:trPr>
          <w:trHeight w:val="299"/>
        </w:trPr>
        <w:tc>
          <w:tcPr>
            <w:tcW w:w="1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342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45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946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577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  <w:tc>
          <w:tcPr>
            <w:tcW w:w="1605" w:type="dxa"/>
          </w:tcPr>
          <w:p w:rsidR="00BC16B5" w:rsidRDefault="00BC16B5">
            <w:pPr>
              <w:pStyle w:val="EmptyCellLayoutStyle"/>
              <w:spacing w:after="0" w:line="240" w:lineRule="auto"/>
            </w:pPr>
          </w:p>
        </w:tc>
      </w:tr>
    </w:tbl>
    <w:p w:rsidR="00BC16B5" w:rsidRDefault="00BC16B5">
      <w:pPr>
        <w:spacing w:after="0" w:line="240" w:lineRule="auto"/>
      </w:pPr>
    </w:p>
    <w:sectPr w:rsidR="00BC16B5" w:rsidSect="00BC16B5">
      <w:headerReference w:type="default" r:id="rId12"/>
      <w:footerReference w:type="default" r:id="rId13"/>
      <w:pgSz w:w="12763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7F" w:rsidRDefault="0065627F" w:rsidP="00BC16B5">
      <w:pPr>
        <w:spacing w:after="0" w:line="240" w:lineRule="auto"/>
      </w:pPr>
      <w:r>
        <w:separator/>
      </w:r>
    </w:p>
  </w:endnote>
  <w:endnote w:type="continuationSeparator" w:id="0">
    <w:p w:rsidR="0065627F" w:rsidRDefault="0065627F" w:rsidP="00B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2625"/>
      <w:gridCol w:w="2842"/>
    </w:tblGrid>
    <w:tr w:rsidR="00BC16B5">
      <w:tc>
        <w:tcPr>
          <w:tcW w:w="729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842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729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5"/>
          </w:tblGrid>
          <w:tr w:rsidR="00BC16B5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6B5" w:rsidRDefault="00DB1F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>25/9/2015 12:32:59</w:t>
                </w:r>
              </w:p>
            </w:tc>
          </w:tr>
        </w:tbl>
        <w:p w:rsidR="00BC16B5" w:rsidRDefault="00BC16B5">
          <w:pPr>
            <w:spacing w:after="0" w:line="240" w:lineRule="auto"/>
          </w:pPr>
        </w:p>
      </w:tc>
      <w:tc>
        <w:tcPr>
          <w:tcW w:w="2842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729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842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7F" w:rsidRDefault="0065627F" w:rsidP="00BC16B5">
      <w:pPr>
        <w:spacing w:after="0" w:line="240" w:lineRule="auto"/>
      </w:pPr>
      <w:r>
        <w:separator/>
      </w:r>
    </w:p>
  </w:footnote>
  <w:footnote w:type="continuationSeparator" w:id="0">
    <w:p w:rsidR="0065627F" w:rsidRDefault="0065627F" w:rsidP="00BC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627"/>
      <w:gridCol w:w="20"/>
      <w:gridCol w:w="39"/>
      <w:gridCol w:w="20"/>
      <w:gridCol w:w="6346"/>
      <w:gridCol w:w="433"/>
      <w:gridCol w:w="3011"/>
    </w:tblGrid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5759CA" w:rsidTr="005759CA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85"/>
          </w:tblGrid>
          <w:tr w:rsidR="00BC16B5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6B5" w:rsidRDefault="00DB1FA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r>
                  <w:rPr>
                    <w:rFonts w:ascii="Calibri" w:eastAsia="Calibri" w:hAnsi="Calibri"/>
                    <w:color w:val="000000"/>
                    <w:sz w:val="18"/>
                  </w:rPr>
                  <w:t>(*)Informações adicionais para o correto entendimento do relatório podem ser encontradas na última seção.</w:t>
                </w:r>
              </w:p>
            </w:tc>
          </w:tr>
        </w:tbl>
        <w:p w:rsidR="00BC16B5" w:rsidRDefault="00BC16B5">
          <w:pPr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7"/>
          </w:tblGrid>
          <w:tr w:rsidR="00BC16B5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6B5" w:rsidRDefault="00DB1FA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:rsidR="00BC16B5" w:rsidRDefault="00BC16B5">
          <w:pPr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5759CA" w:rsidTr="005759CA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66"/>
          </w:tblGrid>
          <w:tr w:rsidR="00BC16B5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6B5" w:rsidRDefault="00DB1FA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IFRS – Instituto Federal de Educação, Ciência e Tecnologia do Rio Grande do Sul</w:t>
                </w:r>
              </w:p>
            </w:tc>
          </w:tr>
        </w:tbl>
        <w:p w:rsidR="00BC16B5" w:rsidRDefault="00BC16B5">
          <w:pPr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5759CA" w:rsidTr="005759CA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46"/>
          </w:tblGrid>
          <w:tr w:rsidR="00BC16B5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6B5" w:rsidRDefault="00DB1FA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6/2013 até 5/2014</w:t>
                </w:r>
              </w:p>
            </w:tc>
          </w:tr>
        </w:tbl>
        <w:p w:rsidR="00BC16B5" w:rsidRDefault="00BC16B5">
          <w:pPr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5759CA" w:rsidTr="005759CA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47"/>
          </w:tblGrid>
          <w:tr w:rsidR="00BC16B5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16B5" w:rsidRDefault="00DB1FA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:rsidR="00BC16B5" w:rsidRDefault="00BC16B5">
          <w:pPr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5759CA" w:rsidTr="005759CA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  <w:tr w:rsidR="00BC16B5">
      <w:tc>
        <w:tcPr>
          <w:tcW w:w="263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:rsidR="00BC16B5" w:rsidRDefault="00BC16B5">
          <w:pPr>
            <w:pStyle w:val="EmptyCellLayoutStyle"/>
            <w:spacing w:after="0" w:line="240" w:lineRule="auto"/>
          </w:pPr>
        </w:p>
      </w:tc>
      <w:tc>
        <w:tcPr>
          <w:tcW w:w="3011" w:type="dxa"/>
        </w:tcPr>
        <w:p w:rsidR="00BC16B5" w:rsidRDefault="00BC16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B5"/>
    <w:rsid w:val="00186746"/>
    <w:rsid w:val="005759CA"/>
    <w:rsid w:val="0065627F"/>
    <w:rsid w:val="00BC16B5"/>
    <w:rsid w:val="00D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BC16B5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BC16B5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</vt:lpstr>
    </vt:vector>
  </TitlesOfParts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..</dc:creator>
  <cp:lastModifiedBy>..</cp:lastModifiedBy>
  <cp:revision>2</cp:revision>
  <dcterms:created xsi:type="dcterms:W3CDTF">2017-08-08T17:53:00Z</dcterms:created>
  <dcterms:modified xsi:type="dcterms:W3CDTF">2017-08-08T17:53:00Z</dcterms:modified>
</cp:coreProperties>
</file>